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201C9">
      <w:pPr>
        <w:jc w:val="center"/>
        <w:rPr>
          <w:rFonts w:ascii="宋体" w:hAnsi="宋体" w:eastAsia="宋体"/>
          <w:sz w:val="52"/>
        </w:rPr>
      </w:pPr>
    </w:p>
    <w:p w14:paraId="644B3F27">
      <w:pPr>
        <w:jc w:val="center"/>
        <w:rPr>
          <w:rFonts w:ascii="宋体" w:hAnsi="宋体" w:eastAsia="宋体"/>
          <w:sz w:val="44"/>
          <w:szCs w:val="20"/>
        </w:rPr>
      </w:pPr>
      <w:r>
        <w:rPr>
          <w:rFonts w:hint="eastAsia" w:ascii="宋体" w:hAnsi="宋体" w:eastAsia="宋体"/>
          <w:sz w:val="44"/>
          <w:szCs w:val="20"/>
        </w:rPr>
        <w:t>贵州省公路建设养护集团有限公司贵阳分公司</w:t>
      </w:r>
    </w:p>
    <w:p w14:paraId="35C2B1C8">
      <w:pPr>
        <w:jc w:val="center"/>
        <w:rPr>
          <w:rFonts w:ascii="宋体" w:hAnsi="宋体" w:eastAsia="宋体"/>
          <w:sz w:val="44"/>
          <w:szCs w:val="20"/>
        </w:rPr>
      </w:pPr>
      <w:r>
        <w:rPr>
          <w:rFonts w:hint="eastAsia" w:ascii="宋体" w:hAnsi="宋体" w:eastAsia="宋体"/>
          <w:sz w:val="44"/>
          <w:szCs w:val="20"/>
          <w:lang w:val="en-US" w:eastAsia="zh-CN"/>
        </w:rPr>
        <w:t>材料</w:t>
      </w:r>
      <w:r>
        <w:rPr>
          <w:rFonts w:hint="eastAsia" w:ascii="宋体" w:hAnsi="宋体" w:eastAsia="宋体"/>
          <w:sz w:val="44"/>
          <w:szCs w:val="20"/>
        </w:rPr>
        <w:t>采购项目</w:t>
      </w:r>
    </w:p>
    <w:p w14:paraId="092B0DBE">
      <w:pPr>
        <w:jc w:val="center"/>
        <w:rPr>
          <w:rFonts w:ascii="宋体" w:hAnsi="宋体" w:eastAsia="宋体"/>
          <w:sz w:val="52"/>
        </w:rPr>
      </w:pPr>
    </w:p>
    <w:p w14:paraId="53BADB75">
      <w:pPr>
        <w:jc w:val="center"/>
        <w:rPr>
          <w:rFonts w:ascii="宋体" w:hAnsi="宋体" w:eastAsia="宋体"/>
          <w:sz w:val="52"/>
        </w:rPr>
      </w:pPr>
    </w:p>
    <w:p w14:paraId="42820280">
      <w:pPr>
        <w:jc w:val="center"/>
        <w:rPr>
          <w:rFonts w:ascii="宋体" w:hAnsi="宋体" w:eastAsia="宋体"/>
          <w:sz w:val="52"/>
        </w:rPr>
      </w:pPr>
    </w:p>
    <w:p w14:paraId="10A6D107">
      <w:pPr>
        <w:jc w:val="center"/>
        <w:rPr>
          <w:rFonts w:ascii="宋体" w:hAnsi="宋体" w:eastAsia="宋体"/>
          <w:sz w:val="52"/>
        </w:rPr>
      </w:pPr>
      <w:r>
        <w:rPr>
          <w:rFonts w:hint="eastAsia" w:ascii="宋体" w:hAnsi="宋体" w:eastAsia="宋体"/>
          <w:sz w:val="52"/>
        </w:rPr>
        <w:t>询价采购文件</w:t>
      </w:r>
    </w:p>
    <w:p w14:paraId="6AADBBED"/>
    <w:p w14:paraId="260F70C1"/>
    <w:p w14:paraId="3965670B"/>
    <w:p w14:paraId="022EDD0D"/>
    <w:p w14:paraId="5AE2FD35"/>
    <w:p w14:paraId="5118D104"/>
    <w:p w14:paraId="40177379"/>
    <w:p w14:paraId="5EB5CDCF"/>
    <w:p w14:paraId="7FA56AC4"/>
    <w:p w14:paraId="07FDE8FA"/>
    <w:p w14:paraId="32DF7764"/>
    <w:tbl>
      <w:tblPr>
        <w:tblStyle w:val="10"/>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6635"/>
      </w:tblGrid>
      <w:tr w14:paraId="0ABF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41F4167D">
            <w:pPr>
              <w:rPr>
                <w:rFonts w:ascii="宋体" w:hAnsi="宋体" w:eastAsia="宋体"/>
                <w:sz w:val="32"/>
              </w:rPr>
            </w:pPr>
            <w:bookmarkStart w:id="0" w:name="OLE_LINK24" w:colFirst="0" w:colLast="1"/>
            <w:r>
              <w:rPr>
                <w:rFonts w:hint="eastAsia" w:ascii="宋体" w:hAnsi="宋体" w:eastAsia="宋体"/>
                <w:sz w:val="32"/>
              </w:rPr>
              <w:t>询价人：</w:t>
            </w:r>
          </w:p>
        </w:tc>
        <w:tc>
          <w:tcPr>
            <w:tcW w:w="6635" w:type="dxa"/>
            <w:vAlign w:val="center"/>
          </w:tcPr>
          <w:p w14:paraId="4C0F871C">
            <w:pPr>
              <w:rPr>
                <w:rFonts w:ascii="宋体" w:hAnsi="宋体" w:eastAsia="宋体"/>
                <w:sz w:val="32"/>
              </w:rPr>
            </w:pPr>
            <w:r>
              <w:rPr>
                <w:rFonts w:hint="eastAsia" w:ascii="宋体" w:hAnsi="宋体" w:eastAsia="宋体"/>
                <w:sz w:val="32"/>
              </w:rPr>
              <w:t>贵州省公路建设养护集团有限公司贵阳分公司</w:t>
            </w:r>
          </w:p>
        </w:tc>
      </w:tr>
      <w:tr w14:paraId="5381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560" w:type="dxa"/>
            <w:vAlign w:val="center"/>
          </w:tcPr>
          <w:p w14:paraId="61F667D6">
            <w:pPr>
              <w:rPr>
                <w:rFonts w:ascii="宋体" w:hAnsi="宋体" w:eastAsia="宋体"/>
                <w:sz w:val="32"/>
              </w:rPr>
            </w:pPr>
            <w:r>
              <w:rPr>
                <w:rFonts w:hint="eastAsia" w:ascii="宋体" w:hAnsi="宋体" w:eastAsia="宋体"/>
                <w:sz w:val="32"/>
              </w:rPr>
              <w:t xml:space="preserve">日 </w:t>
            </w:r>
            <w:r>
              <w:rPr>
                <w:rFonts w:ascii="宋体" w:hAnsi="宋体" w:eastAsia="宋体"/>
                <w:sz w:val="32"/>
              </w:rPr>
              <w:t xml:space="preserve"> </w:t>
            </w:r>
            <w:r>
              <w:rPr>
                <w:rFonts w:hint="eastAsia" w:ascii="宋体" w:hAnsi="宋体" w:eastAsia="宋体"/>
                <w:sz w:val="32"/>
              </w:rPr>
              <w:t>期：</w:t>
            </w:r>
          </w:p>
        </w:tc>
        <w:tc>
          <w:tcPr>
            <w:tcW w:w="6635" w:type="dxa"/>
            <w:vAlign w:val="center"/>
          </w:tcPr>
          <w:p w14:paraId="44FA5B01">
            <w:pPr>
              <w:rPr>
                <w:rFonts w:ascii="宋体" w:hAnsi="宋体" w:eastAsia="宋体"/>
                <w:sz w:val="32"/>
              </w:rPr>
            </w:pPr>
            <w:r>
              <w:rPr>
                <w:rFonts w:hint="eastAsia" w:ascii="宋体" w:hAnsi="宋体" w:eastAsia="宋体"/>
                <w:sz w:val="32"/>
                <w:lang w:val="en-US" w:eastAsia="zh-CN"/>
              </w:rPr>
              <w:t>2026</w:t>
            </w:r>
            <w:r>
              <w:rPr>
                <w:rFonts w:hint="eastAsia" w:ascii="宋体" w:hAnsi="宋体" w:eastAsia="宋体"/>
                <w:sz w:val="32"/>
              </w:rPr>
              <w:t>年</w:t>
            </w:r>
            <w:r>
              <w:rPr>
                <w:rFonts w:hint="eastAsia" w:ascii="宋体" w:hAnsi="宋体" w:eastAsia="宋体"/>
                <w:sz w:val="32"/>
                <w:lang w:val="en-US" w:eastAsia="zh-CN"/>
              </w:rPr>
              <w:t>6</w:t>
            </w:r>
            <w:r>
              <w:rPr>
                <w:rFonts w:hint="eastAsia" w:ascii="宋体" w:hAnsi="宋体" w:eastAsia="宋体"/>
                <w:sz w:val="32"/>
              </w:rPr>
              <w:t>月</w:t>
            </w:r>
            <w:r>
              <w:rPr>
                <w:rFonts w:hint="eastAsia" w:ascii="宋体" w:hAnsi="宋体" w:eastAsia="宋体"/>
                <w:sz w:val="32"/>
                <w:lang w:val="en-US" w:eastAsia="zh-CN"/>
              </w:rPr>
              <w:t>5</w:t>
            </w:r>
            <w:r>
              <w:rPr>
                <w:rFonts w:hint="eastAsia" w:ascii="宋体" w:hAnsi="宋体" w:eastAsia="宋体"/>
                <w:sz w:val="32"/>
              </w:rPr>
              <w:t>日</w:t>
            </w:r>
          </w:p>
        </w:tc>
      </w:tr>
      <w:bookmarkEnd w:id="0"/>
    </w:tbl>
    <w:p w14:paraId="3CB3F069">
      <w:pPr>
        <w:rPr>
          <w:rFonts w:ascii="仿宋" w:hAnsi="仿宋" w:eastAsia="仿宋"/>
        </w:rPr>
      </w:pPr>
    </w:p>
    <w:p w14:paraId="01CD6277">
      <w:pPr>
        <w:jc w:val="center"/>
        <w:rPr>
          <w:rFonts w:hint="eastAsia" w:ascii="宋体" w:hAnsi="宋体" w:eastAsia="宋体"/>
          <w:b/>
          <w:sz w:val="44"/>
        </w:rPr>
        <w:sectPr>
          <w:pgSz w:w="11906" w:h="16838"/>
          <w:pgMar w:top="1418" w:right="1418" w:bottom="1418" w:left="1418" w:header="851" w:footer="992" w:gutter="0"/>
          <w:pgBorders>
            <w:top w:val="none" w:sz="0" w:space="0"/>
            <w:left w:val="none" w:sz="0" w:space="0"/>
            <w:bottom w:val="none" w:sz="0" w:space="0"/>
            <w:right w:val="none" w:sz="0" w:space="0"/>
          </w:pgBorders>
          <w:cols w:space="425" w:num="1"/>
          <w:docGrid w:type="lines" w:linePitch="312" w:charSpace="0"/>
        </w:sectPr>
      </w:pPr>
    </w:p>
    <w:p w14:paraId="45BC941D">
      <w:pPr>
        <w:jc w:val="center"/>
        <w:rPr>
          <w:rFonts w:ascii="宋体" w:hAnsi="宋体" w:eastAsia="宋体"/>
          <w:b/>
          <w:sz w:val="44"/>
        </w:rPr>
      </w:pPr>
      <w:r>
        <w:rPr>
          <w:rFonts w:hint="eastAsia" w:ascii="宋体" w:hAnsi="宋体" w:eastAsia="宋体"/>
          <w:b/>
          <w:sz w:val="44"/>
        </w:rPr>
        <w:t>贵州省公路建设养护集团有限公司贵阳分公司</w:t>
      </w:r>
    </w:p>
    <w:p w14:paraId="63CFD5E8">
      <w:pPr>
        <w:jc w:val="center"/>
        <w:rPr>
          <w:rFonts w:hint="default" w:ascii="宋体" w:hAnsi="宋体" w:eastAsia="宋体"/>
          <w:b/>
          <w:sz w:val="44"/>
          <w:lang w:val="en-US" w:eastAsia="zh-CN"/>
        </w:rPr>
      </w:pPr>
      <w:r>
        <w:rPr>
          <w:rFonts w:hint="eastAsia" w:ascii="宋体" w:hAnsi="宋体" w:eastAsia="宋体"/>
          <w:b/>
          <w:sz w:val="44"/>
          <w:lang w:val="en-US" w:eastAsia="zh-CN"/>
        </w:rPr>
        <w:t>材料</w:t>
      </w:r>
      <w:r>
        <w:rPr>
          <w:rFonts w:hint="eastAsia" w:ascii="宋体" w:hAnsi="宋体" w:eastAsia="宋体"/>
          <w:b/>
          <w:sz w:val="44"/>
        </w:rPr>
        <w:t>采购项目询价</w:t>
      </w:r>
      <w:r>
        <w:rPr>
          <w:rFonts w:hint="eastAsia" w:ascii="宋体" w:hAnsi="宋体" w:eastAsia="宋体"/>
          <w:b/>
          <w:sz w:val="44"/>
          <w:lang w:val="en-US" w:eastAsia="zh-CN"/>
        </w:rPr>
        <w:t>采购文件</w:t>
      </w:r>
    </w:p>
    <w:p w14:paraId="374E1D18">
      <w:pPr>
        <w:keepNext w:val="0"/>
        <w:keepLines w:val="0"/>
        <w:pageBreakBefore w:val="0"/>
        <w:kinsoku/>
        <w:wordWrap/>
        <w:overflowPunct/>
        <w:topLinePunct w:val="0"/>
        <w:autoSpaceDE/>
        <w:autoSpaceDN/>
        <w:bidi w:val="0"/>
        <w:adjustRightInd/>
        <w:snapToGrid/>
        <w:spacing w:line="560" w:lineRule="exact"/>
        <w:ind w:firstLine="560" w:firstLineChars="200"/>
        <w:rPr>
          <w:rFonts w:ascii="宋体" w:hAnsi="宋体" w:eastAsia="宋体"/>
          <w:sz w:val="28"/>
          <w:szCs w:val="28"/>
        </w:rPr>
      </w:pPr>
      <w:r>
        <w:rPr>
          <w:rFonts w:hint="eastAsia" w:ascii="宋体" w:hAnsi="宋体" w:eastAsia="宋体"/>
          <w:sz w:val="28"/>
          <w:szCs w:val="28"/>
        </w:rPr>
        <w:t>本单位拟采购以下</w:t>
      </w:r>
      <w:r>
        <w:rPr>
          <w:rFonts w:hint="eastAsia" w:ascii="宋体" w:hAnsi="宋体" w:eastAsia="宋体"/>
          <w:sz w:val="28"/>
          <w:szCs w:val="28"/>
          <w:lang w:val="en-US" w:eastAsia="zh-CN"/>
        </w:rPr>
        <w:t>材料</w:t>
      </w:r>
      <w:r>
        <w:rPr>
          <w:rFonts w:hint="eastAsia" w:ascii="宋体" w:hAnsi="宋体" w:eastAsia="宋体"/>
          <w:sz w:val="28"/>
          <w:szCs w:val="28"/>
        </w:rPr>
        <w:t>，请各意向单位于</w:t>
      </w:r>
      <w:r>
        <w:rPr>
          <w:rFonts w:hint="eastAsia" w:ascii="宋体" w:hAnsi="宋体" w:eastAsia="宋体"/>
          <w:sz w:val="28"/>
          <w:szCs w:val="28"/>
          <w:u w:val="single"/>
          <w:lang w:val="en-US" w:eastAsia="zh-CN"/>
        </w:rPr>
        <w:t>2026</w:t>
      </w:r>
      <w:r>
        <w:rPr>
          <w:rFonts w:hint="eastAsia" w:ascii="宋体" w:hAnsi="宋体" w:eastAsia="宋体"/>
          <w:sz w:val="28"/>
          <w:szCs w:val="28"/>
        </w:rPr>
        <w:t>年</w:t>
      </w:r>
      <w:r>
        <w:rPr>
          <w:rFonts w:hint="eastAsia" w:ascii="宋体" w:hAnsi="宋体" w:eastAsia="宋体"/>
          <w:sz w:val="28"/>
          <w:szCs w:val="28"/>
          <w:u w:val="single"/>
          <w:lang w:val="en-US" w:eastAsia="zh-CN"/>
        </w:rPr>
        <w:t>6</w:t>
      </w:r>
      <w:r>
        <w:rPr>
          <w:rFonts w:hint="eastAsia" w:ascii="宋体" w:hAnsi="宋体" w:eastAsia="宋体"/>
          <w:sz w:val="28"/>
          <w:szCs w:val="28"/>
        </w:rPr>
        <w:t>月</w:t>
      </w:r>
      <w:r>
        <w:rPr>
          <w:rFonts w:hint="eastAsia" w:ascii="宋体" w:hAnsi="宋体" w:eastAsia="宋体"/>
          <w:sz w:val="28"/>
          <w:szCs w:val="28"/>
          <w:u w:val="single"/>
          <w:lang w:val="en-US" w:eastAsia="zh-CN"/>
        </w:rPr>
        <w:t>11</w:t>
      </w:r>
      <w:r>
        <w:rPr>
          <w:rFonts w:hint="eastAsia" w:ascii="宋体" w:hAnsi="宋体" w:eastAsia="宋体"/>
          <w:sz w:val="28"/>
          <w:szCs w:val="28"/>
        </w:rPr>
        <w:t>日前按本询价函的要求和响应文件格式予以报价。</w:t>
      </w:r>
    </w:p>
    <w:p w14:paraId="4ABEE63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一、采购单位信息</w:t>
      </w:r>
    </w:p>
    <w:p w14:paraId="1892337B">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u w:val="single"/>
        </w:rPr>
      </w:pPr>
      <w:r>
        <w:rPr>
          <w:rFonts w:hint="eastAsia" w:ascii="宋体" w:hAnsi="宋体" w:eastAsia="宋体"/>
          <w:sz w:val="28"/>
          <w:szCs w:val="28"/>
        </w:rPr>
        <w:t>单位名称：</w:t>
      </w:r>
      <w:r>
        <w:rPr>
          <w:rFonts w:hint="eastAsia" w:ascii="宋体" w:hAnsi="宋体" w:eastAsia="宋体"/>
          <w:sz w:val="28"/>
          <w:szCs w:val="28"/>
          <w:u w:val="single"/>
        </w:rPr>
        <w:t>贵州省公路建设养护集团有限公司贵阳分公司</w:t>
      </w:r>
    </w:p>
    <w:p w14:paraId="7D0B6AF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项目名称：</w:t>
      </w:r>
      <w:r>
        <w:rPr>
          <w:rFonts w:hint="eastAsia" w:ascii="宋体" w:hAnsi="宋体" w:eastAsia="宋体"/>
          <w:sz w:val="28"/>
          <w:szCs w:val="28"/>
          <w:u w:val="single"/>
          <w:lang w:val="en-US" w:eastAsia="zh-CN"/>
        </w:rPr>
        <w:t>贵阳公路管理局2026年道路提升改造工程</w:t>
      </w:r>
    </w:p>
    <w:p w14:paraId="5D41D55E">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工程地址：</w:t>
      </w:r>
      <w:r>
        <w:rPr>
          <w:rFonts w:hint="eastAsia" w:ascii="宋体" w:hAnsi="宋体" w:eastAsia="宋体"/>
          <w:sz w:val="28"/>
          <w:szCs w:val="28"/>
          <w:u w:val="single"/>
          <w:lang w:val="en-US" w:eastAsia="zh-CN"/>
        </w:rPr>
        <w:t>贵州省贵阳市开阳县永温镇</w:t>
      </w:r>
    </w:p>
    <w:p w14:paraId="3DC6734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联系人：</w:t>
      </w:r>
      <w:r>
        <w:rPr>
          <w:rFonts w:hint="eastAsia" w:ascii="宋体" w:hAnsi="宋体" w:eastAsia="宋体"/>
          <w:sz w:val="28"/>
          <w:szCs w:val="28"/>
          <w:u w:val="single"/>
          <w:lang w:val="en-US" w:eastAsia="zh-CN"/>
        </w:rPr>
        <w:t>王越</w:t>
      </w:r>
    </w:p>
    <w:p w14:paraId="0141600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440EDD3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rPr>
        <w:t>二、采购产品名称规格及数量</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848"/>
        <w:gridCol w:w="934"/>
        <w:gridCol w:w="956"/>
        <w:gridCol w:w="1948"/>
        <w:gridCol w:w="1432"/>
        <w:gridCol w:w="1432"/>
      </w:tblGrid>
      <w:tr w14:paraId="310D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09486E0F">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2"/>
                <w:szCs w:val="22"/>
              </w:rPr>
            </w:pPr>
            <w:bookmarkStart w:id="1" w:name="OLE_LINK23" w:colFirst="0" w:colLast="5"/>
            <w:bookmarkStart w:id="2" w:name="OLE_LINK25" w:colFirst="0" w:colLast="5"/>
            <w:r>
              <w:rPr>
                <w:rFonts w:hint="eastAsia" w:ascii="宋体" w:hAnsi="宋体" w:eastAsia="宋体"/>
                <w:sz w:val="22"/>
                <w:szCs w:val="22"/>
              </w:rPr>
              <w:t>序号</w:t>
            </w:r>
          </w:p>
        </w:tc>
        <w:tc>
          <w:tcPr>
            <w:tcW w:w="995" w:type="pct"/>
            <w:vAlign w:val="center"/>
          </w:tcPr>
          <w:p w14:paraId="3AB2D871">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2"/>
                <w:szCs w:val="22"/>
              </w:rPr>
            </w:pPr>
            <w:r>
              <w:rPr>
                <w:rFonts w:hint="eastAsia" w:ascii="宋体" w:hAnsi="宋体" w:eastAsia="宋体"/>
                <w:sz w:val="22"/>
                <w:szCs w:val="22"/>
              </w:rPr>
              <w:t>材料名称</w:t>
            </w:r>
          </w:p>
        </w:tc>
        <w:tc>
          <w:tcPr>
            <w:tcW w:w="503" w:type="pct"/>
            <w:vAlign w:val="center"/>
          </w:tcPr>
          <w:p w14:paraId="2794680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2"/>
                <w:szCs w:val="22"/>
              </w:rPr>
            </w:pPr>
            <w:r>
              <w:rPr>
                <w:rFonts w:hint="eastAsia" w:ascii="宋体" w:hAnsi="宋体" w:eastAsia="宋体"/>
                <w:sz w:val="22"/>
                <w:szCs w:val="22"/>
              </w:rPr>
              <w:t>单位</w:t>
            </w:r>
          </w:p>
        </w:tc>
        <w:tc>
          <w:tcPr>
            <w:tcW w:w="515" w:type="pct"/>
            <w:vAlign w:val="center"/>
          </w:tcPr>
          <w:p w14:paraId="036703B3">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2"/>
                <w:szCs w:val="22"/>
              </w:rPr>
            </w:pPr>
            <w:r>
              <w:rPr>
                <w:rFonts w:hint="eastAsia" w:ascii="宋体" w:hAnsi="宋体" w:eastAsia="宋体"/>
                <w:sz w:val="22"/>
                <w:szCs w:val="22"/>
              </w:rPr>
              <w:t>数量</w:t>
            </w:r>
          </w:p>
        </w:tc>
        <w:tc>
          <w:tcPr>
            <w:tcW w:w="1049" w:type="pct"/>
            <w:vAlign w:val="center"/>
          </w:tcPr>
          <w:p w14:paraId="39C593E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单价限价（元）</w:t>
            </w:r>
          </w:p>
        </w:tc>
        <w:tc>
          <w:tcPr>
            <w:tcW w:w="771" w:type="pct"/>
            <w:vAlign w:val="center"/>
          </w:tcPr>
          <w:p w14:paraId="078B125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合价限价（元）</w:t>
            </w:r>
          </w:p>
        </w:tc>
        <w:tc>
          <w:tcPr>
            <w:tcW w:w="771" w:type="pct"/>
            <w:vAlign w:val="center"/>
          </w:tcPr>
          <w:p w14:paraId="0878262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备注</w:t>
            </w:r>
          </w:p>
        </w:tc>
      </w:tr>
      <w:bookmarkEnd w:id="1"/>
      <w:tr w14:paraId="042C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3" w:type="pct"/>
            <w:vAlign w:val="center"/>
          </w:tcPr>
          <w:p w14:paraId="6124859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2"/>
                <w:szCs w:val="22"/>
              </w:rPr>
            </w:pPr>
            <w:bookmarkStart w:id="3" w:name="OLE_LINK26" w:colFirst="5" w:colLast="5"/>
            <w:bookmarkStart w:id="4" w:name="OLE_LINK22" w:colFirst="0" w:colLast="5"/>
            <w:bookmarkStart w:id="5" w:name="OLE_LINK21" w:colFirst="0" w:colLast="4"/>
            <w:r>
              <w:rPr>
                <w:rFonts w:hint="eastAsia" w:ascii="宋体" w:hAnsi="宋体" w:eastAsia="宋体"/>
                <w:sz w:val="22"/>
                <w:szCs w:val="22"/>
                <w:lang w:val="en-US" w:eastAsia="zh-CN"/>
              </w:rPr>
              <w:t>1</w:t>
            </w:r>
          </w:p>
        </w:tc>
        <w:tc>
          <w:tcPr>
            <w:tcW w:w="995" w:type="pct"/>
            <w:vAlign w:val="center"/>
          </w:tcPr>
          <w:p w14:paraId="530D00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sz w:val="22"/>
                <w:szCs w:val="22"/>
                <w:lang w:val="en-US" w:eastAsia="zh-CN"/>
              </w:rPr>
            </w:pPr>
            <w:r>
              <w:rPr>
                <w:rFonts w:hint="eastAsia" w:ascii="宋体" w:hAnsi="宋体" w:eastAsia="宋体"/>
                <w:sz w:val="22"/>
                <w:szCs w:val="22"/>
                <w:lang w:val="en-US" w:eastAsia="zh-CN"/>
              </w:rPr>
              <w:t>橡塑复合改性剂</w:t>
            </w:r>
          </w:p>
        </w:tc>
        <w:tc>
          <w:tcPr>
            <w:tcW w:w="503" w:type="pct"/>
            <w:vAlign w:val="center"/>
          </w:tcPr>
          <w:p w14:paraId="15C4FA9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2"/>
                <w:szCs w:val="22"/>
              </w:rPr>
            </w:pPr>
            <w:r>
              <w:rPr>
                <w:rFonts w:hint="eastAsia" w:ascii="宋体" w:hAnsi="宋体" w:eastAsia="宋体"/>
                <w:sz w:val="22"/>
                <w:szCs w:val="22"/>
                <w:lang w:val="en-US" w:eastAsia="zh-CN"/>
              </w:rPr>
              <w:t>吨</w:t>
            </w:r>
          </w:p>
        </w:tc>
        <w:tc>
          <w:tcPr>
            <w:tcW w:w="515" w:type="pct"/>
            <w:vAlign w:val="center"/>
          </w:tcPr>
          <w:p w14:paraId="40CF489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rPr>
            </w:pPr>
            <w:r>
              <w:rPr>
                <w:rFonts w:hint="eastAsia" w:ascii="宋体" w:hAnsi="宋体" w:eastAsia="宋体"/>
                <w:sz w:val="22"/>
                <w:szCs w:val="22"/>
                <w:lang w:val="en-US" w:eastAsia="zh-CN"/>
              </w:rPr>
              <w:t>42.57</w:t>
            </w:r>
          </w:p>
        </w:tc>
        <w:tc>
          <w:tcPr>
            <w:tcW w:w="1049" w:type="pct"/>
            <w:vAlign w:val="center"/>
          </w:tcPr>
          <w:p w14:paraId="30C66EF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11000</w:t>
            </w:r>
          </w:p>
        </w:tc>
        <w:tc>
          <w:tcPr>
            <w:tcW w:w="771" w:type="pct"/>
            <w:vAlign w:val="center"/>
          </w:tcPr>
          <w:p w14:paraId="38AE27F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2"/>
                <w:szCs w:val="22"/>
                <w:lang w:val="en-US" w:eastAsia="zh-CN"/>
              </w:rPr>
            </w:pPr>
            <w:r>
              <w:rPr>
                <w:rFonts w:hint="eastAsia" w:ascii="宋体" w:hAnsi="宋体" w:eastAsia="宋体"/>
                <w:sz w:val="22"/>
                <w:szCs w:val="22"/>
                <w:lang w:val="en-US" w:eastAsia="zh-CN"/>
              </w:rPr>
              <w:t>468270</w:t>
            </w:r>
          </w:p>
        </w:tc>
        <w:tc>
          <w:tcPr>
            <w:tcW w:w="771" w:type="pct"/>
            <w:vAlign w:val="center"/>
          </w:tcPr>
          <w:p w14:paraId="3426D7B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2"/>
                <w:szCs w:val="22"/>
                <w:lang w:val="en-US" w:eastAsia="zh-CN"/>
              </w:rPr>
            </w:pPr>
          </w:p>
        </w:tc>
      </w:tr>
      <w:bookmarkEnd w:id="2"/>
      <w:bookmarkEnd w:id="3"/>
      <w:bookmarkEnd w:id="4"/>
      <w:bookmarkEnd w:id="5"/>
    </w:tbl>
    <w:p w14:paraId="786CCFC8">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b/>
          <w:sz w:val="28"/>
          <w:szCs w:val="28"/>
          <w:lang w:val="en-US" w:eastAsia="zh-CN"/>
        </w:rPr>
      </w:pPr>
      <w:r>
        <w:rPr>
          <w:rFonts w:hint="eastAsia" w:ascii="宋体" w:hAnsi="宋体" w:eastAsia="宋体"/>
          <w:b/>
          <w:sz w:val="28"/>
          <w:szCs w:val="28"/>
          <w:lang w:val="en-US" w:eastAsia="zh-CN"/>
        </w:rPr>
        <w:t>三、费用组成</w:t>
      </w:r>
    </w:p>
    <w:p w14:paraId="4AA3AC8B">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材料单价包含材料费、运输至指定地点的运费、增值税税金、投料费等全部费用之和。投料费是指按照采购人要求将改性剂投入搅拌机产生的所有费用，包括因投料产生的人工费、加班费、伙食费、交通费、住宿费等全部费用。</w:t>
      </w:r>
    </w:p>
    <w:p w14:paraId="43204155">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宋体" w:hAnsi="宋体" w:eastAsia="宋体"/>
          <w:b w:val="0"/>
          <w:bCs/>
          <w:sz w:val="28"/>
          <w:szCs w:val="28"/>
          <w:lang w:val="en-US" w:eastAsia="zh-CN"/>
        </w:rPr>
      </w:pPr>
      <w:r>
        <w:rPr>
          <w:rFonts w:hint="default" w:ascii="宋体" w:hAnsi="宋体" w:eastAsia="宋体"/>
          <w:b w:val="0"/>
          <w:bCs/>
          <w:sz w:val="28"/>
          <w:szCs w:val="28"/>
          <w:lang w:val="en-US" w:eastAsia="zh-CN"/>
        </w:rPr>
        <w:t>本次招标采购材料含税价税率均为13%，供应商报价时均应以13%税率作为报价，若供应商实际开具税率小于13%，则以中标单价/1.13计算不含税单价</w:t>
      </w:r>
      <w:r>
        <w:rPr>
          <w:rFonts w:hint="eastAsia" w:ascii="宋体" w:hAnsi="宋体" w:eastAsia="宋体"/>
          <w:b w:val="0"/>
          <w:bCs/>
          <w:sz w:val="28"/>
          <w:szCs w:val="28"/>
          <w:lang w:val="en-US" w:eastAsia="zh-CN"/>
        </w:rPr>
        <w:t>（四舍五入保留两位小数）</w:t>
      </w:r>
      <w:r>
        <w:rPr>
          <w:rFonts w:hint="default" w:ascii="宋体" w:hAnsi="宋体" w:eastAsia="宋体"/>
          <w:b w:val="0"/>
          <w:bCs/>
          <w:sz w:val="28"/>
          <w:szCs w:val="28"/>
          <w:lang w:val="en-US" w:eastAsia="zh-CN"/>
        </w:rPr>
        <w:t>，以不含税单价作为合同签订依据，税额以供应商实际开具税额补付。</w:t>
      </w:r>
    </w:p>
    <w:p w14:paraId="0BF075C5">
      <w:pPr>
        <w:keepNext w:val="0"/>
        <w:keepLines w:val="0"/>
        <w:pageBreakBefore w:val="0"/>
        <w:kinsoku/>
        <w:wordWrap/>
        <w:overflowPunct/>
        <w:topLinePunct w:val="0"/>
        <w:autoSpaceDE/>
        <w:autoSpaceDN/>
        <w:bidi w:val="0"/>
        <w:adjustRightInd/>
        <w:snapToGrid/>
        <w:spacing w:line="560" w:lineRule="exact"/>
        <w:ind w:firstLine="562" w:firstLineChars="200"/>
        <w:rPr>
          <w:rFonts w:ascii="宋体" w:hAnsi="宋体" w:eastAsia="宋体"/>
          <w:b/>
          <w:sz w:val="28"/>
          <w:szCs w:val="28"/>
        </w:rPr>
      </w:pPr>
      <w:r>
        <w:rPr>
          <w:rFonts w:hint="eastAsia" w:ascii="宋体" w:hAnsi="宋体" w:eastAsia="宋体"/>
          <w:b/>
          <w:sz w:val="28"/>
          <w:szCs w:val="28"/>
          <w:lang w:val="en-US" w:eastAsia="zh-CN"/>
        </w:rPr>
        <w:t>四</w:t>
      </w:r>
      <w:r>
        <w:rPr>
          <w:rFonts w:hint="eastAsia" w:ascii="宋体" w:hAnsi="宋体" w:eastAsia="宋体"/>
          <w:b/>
          <w:sz w:val="28"/>
          <w:szCs w:val="28"/>
        </w:rPr>
        <w:t>、质量要求</w:t>
      </w:r>
    </w:p>
    <w:p w14:paraId="374B9E6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cs="宋体"/>
          <w:sz w:val="28"/>
          <w:szCs w:val="28"/>
          <w:lang w:val="en-US" w:eastAsia="zh-CN"/>
        </w:rPr>
      </w:pPr>
      <w:r>
        <w:rPr>
          <w:rFonts w:hint="eastAsia" w:ascii="宋体" w:hAnsi="宋体" w:eastAsia="宋体"/>
          <w:sz w:val="28"/>
          <w:szCs w:val="28"/>
          <w:lang w:val="en-US" w:eastAsia="zh-CN"/>
        </w:rPr>
        <w:t>依据《公路工程沥青及沥青混合料试验规程》（JTG3410-2025）中的试验方法，T0719-2025沥青混合料车辙试验：动稳定度（60</w:t>
      </w: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zh-CN"/>
        </w:rPr>
        <w:t>，0.7MPa）不小于5000次/mm，T0709-2025沥青混合料马歇尔稳定度试验：浸水残留稳定度不小于85%，T0729-2025沥青混合料劈裂强度比试验：冻融残留强度比不小于80%，T0715-2025沥青混合料弯曲试验：最大弯拉应变（-10</w:t>
      </w:r>
      <w:r>
        <w:rPr>
          <w:rFonts w:hint="eastAsia" w:ascii="宋体" w:hAnsi="宋体" w:eastAsia="宋体" w:cs="宋体"/>
          <w:sz w:val="28"/>
          <w:szCs w:val="28"/>
          <w:lang w:val="en-US" w:eastAsia="zh-CN"/>
        </w:rPr>
        <w:t>℃</w:t>
      </w:r>
      <w:r>
        <w:rPr>
          <w:rFonts w:hint="eastAsia" w:ascii="宋体" w:hAnsi="宋体" w:eastAsia="宋体" w:cs="宋体"/>
          <w:sz w:val="28"/>
          <w:szCs w:val="28"/>
          <w:lang w:val="en-US" w:eastAsia="zh-CN"/>
        </w:rPr>
        <w:t>）不小于2500</w:t>
      </w:r>
      <w:r>
        <w:rPr>
          <w:rFonts w:hint="eastAsia" w:ascii="宋体" w:hAnsi="宋体" w:eastAsia="宋体" w:cs="宋体"/>
          <w:sz w:val="28"/>
          <w:szCs w:val="28"/>
          <w:lang w:val="en-US" w:eastAsia="zh-CN"/>
        </w:rPr>
        <w:t>με,T0731-2025沥青混合料表面构造深度试验：</w:t>
      </w:r>
      <w:r>
        <w:rPr>
          <w:rFonts w:hint="eastAsia" w:ascii="宋体" w:hAnsi="宋体" w:eastAsia="宋体" w:cs="宋体"/>
          <w:sz w:val="28"/>
          <w:szCs w:val="28"/>
          <w:lang w:val="en-US" w:eastAsia="zh-CN"/>
        </w:rPr>
        <w:t>构造深度不小于0.65mm,T0730-2026沥青混合料渗水试验：</w:t>
      </w:r>
      <w:r>
        <w:rPr>
          <w:rFonts w:hint="eastAsia" w:ascii="宋体" w:hAnsi="宋体" w:eastAsia="宋体" w:cs="宋体"/>
          <w:sz w:val="28"/>
          <w:szCs w:val="28"/>
          <w:lang w:val="en-US" w:eastAsia="zh-CN"/>
        </w:rPr>
        <w:t>渗水系数不大于100ml/min。</w:t>
      </w:r>
    </w:p>
    <w:p w14:paraId="6F55A62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lang w:val="en-US" w:eastAsia="zh-CN"/>
        </w:rPr>
        <w:t>五</w:t>
      </w:r>
      <w:r>
        <w:rPr>
          <w:rFonts w:hint="eastAsia" w:ascii="宋体" w:hAnsi="宋体" w:eastAsia="宋体"/>
          <w:b/>
          <w:sz w:val="28"/>
          <w:szCs w:val="28"/>
        </w:rPr>
        <w:t>、结算及付款方式</w:t>
      </w:r>
    </w:p>
    <w:p w14:paraId="414A44E6">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lang w:val="en-US" w:eastAsia="zh-CN"/>
        </w:rPr>
      </w:pPr>
      <w:r>
        <w:rPr>
          <w:rFonts w:hint="eastAsia" w:ascii="宋体" w:hAnsi="宋体" w:eastAsia="宋体"/>
          <w:sz w:val="28"/>
          <w:szCs w:val="28"/>
          <w:lang w:val="en-US" w:eastAsia="zh-CN"/>
        </w:rPr>
        <w:t>结算方式：</w:t>
      </w:r>
      <w:r>
        <w:rPr>
          <w:rFonts w:hint="eastAsia" w:ascii="宋体" w:hAnsi="宋体" w:eastAsia="宋体"/>
          <w:sz w:val="28"/>
          <w:szCs w:val="28"/>
        </w:rPr>
        <w:t>上月16日至本月的15日为一个结算周期，当月15日为本月的结算截止日期。</w:t>
      </w:r>
      <w:r>
        <w:rPr>
          <w:rFonts w:ascii="宋体" w:hAnsi="宋体" w:eastAsia="宋体"/>
          <w:sz w:val="28"/>
          <w:szCs w:val="28"/>
        </w:rPr>
        <w:t>结算时根据</w:t>
      </w:r>
      <w:r>
        <w:rPr>
          <w:rFonts w:hint="eastAsia" w:ascii="宋体" w:hAnsi="宋体" w:eastAsia="宋体"/>
          <w:sz w:val="28"/>
          <w:szCs w:val="28"/>
          <w:lang w:val="en-US" w:eastAsia="zh-CN"/>
        </w:rPr>
        <w:t>采购人</w:t>
      </w:r>
      <w:r>
        <w:rPr>
          <w:rFonts w:ascii="宋体" w:hAnsi="宋体" w:eastAsia="宋体"/>
          <w:sz w:val="28"/>
          <w:szCs w:val="28"/>
        </w:rPr>
        <w:t>检验合格及双方共同签认的凭证计算当月实际收货数量，除此之外任何证明、收条、欠条、信函等文件，都不得作为结算、支付依据。</w:t>
      </w:r>
      <w:r>
        <w:rPr>
          <w:rFonts w:hint="eastAsia" w:ascii="宋体" w:hAnsi="宋体" w:eastAsia="宋体"/>
          <w:sz w:val="28"/>
          <w:szCs w:val="28"/>
          <w:lang w:val="en-US" w:eastAsia="zh-CN"/>
        </w:rPr>
        <w:t>按月办理结算，次月付款。</w:t>
      </w:r>
    </w:p>
    <w:p w14:paraId="78D6919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lang w:val="en-US" w:eastAsia="zh-CN"/>
        </w:rPr>
        <w:t>付款方式：银行转账。</w:t>
      </w:r>
    </w:p>
    <w:p w14:paraId="2A3EDAA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lang w:val="en-US" w:eastAsia="zh-CN"/>
        </w:rPr>
        <w:t>六</w:t>
      </w:r>
      <w:r>
        <w:rPr>
          <w:rFonts w:hint="eastAsia" w:ascii="宋体" w:hAnsi="宋体" w:eastAsia="宋体"/>
          <w:b/>
          <w:sz w:val="28"/>
          <w:szCs w:val="28"/>
        </w:rPr>
        <w:t>、供应商资格条件</w:t>
      </w:r>
    </w:p>
    <w:p w14:paraId="5C952F42">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供应商必须是已在中国境内依法登记注册的供应商，并且所持有的由工商行政管理部门所核发的有效的营业执照上载明的营业期限时间应当不少于本次采购的基本义务履行所需期限。必须具有独立承担民事责任的能力，具有良好的商业信誉，具有本项目的供应能力。</w:t>
      </w:r>
    </w:p>
    <w:p w14:paraId="7293011A">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lang w:val="en-US" w:eastAsia="zh-CN"/>
        </w:rPr>
        <w:t>七</w:t>
      </w:r>
      <w:r>
        <w:rPr>
          <w:rFonts w:hint="eastAsia" w:ascii="宋体" w:hAnsi="宋体" w:eastAsia="宋体"/>
          <w:b/>
          <w:sz w:val="28"/>
          <w:szCs w:val="28"/>
        </w:rPr>
        <w:t>、响应文件递交</w:t>
      </w:r>
    </w:p>
    <w:p w14:paraId="5C67B951">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响应文件递交份数：</w:t>
      </w:r>
      <w:r>
        <w:rPr>
          <w:rFonts w:hint="eastAsia" w:ascii="宋体" w:hAnsi="宋体" w:eastAsia="宋体"/>
          <w:sz w:val="28"/>
          <w:szCs w:val="28"/>
          <w:lang w:val="en-US" w:eastAsia="zh-CN"/>
        </w:rPr>
        <w:t>1</w:t>
      </w:r>
      <w:r>
        <w:rPr>
          <w:rFonts w:hint="eastAsia" w:ascii="宋体" w:hAnsi="宋体" w:eastAsia="宋体"/>
          <w:sz w:val="28"/>
          <w:szCs w:val="28"/>
        </w:rPr>
        <w:t>份</w:t>
      </w:r>
    </w:p>
    <w:p w14:paraId="197875A1">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rPr>
        <w:t>递交地点：</w:t>
      </w:r>
      <w:r>
        <w:rPr>
          <w:rFonts w:hint="eastAsia" w:ascii="宋体" w:hAnsi="宋体" w:eastAsia="宋体"/>
          <w:sz w:val="28"/>
          <w:szCs w:val="28"/>
          <w:u w:val="single"/>
          <w:lang w:val="en-US" w:eastAsia="zh-CN"/>
        </w:rPr>
        <w:t>贵州省贵阳市白云区金融西路169号7楼设备物资部</w:t>
      </w:r>
    </w:p>
    <w:p w14:paraId="78595269">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u w:val="single"/>
          <w:lang w:val="en-US" w:eastAsia="zh-CN"/>
        </w:rPr>
      </w:pPr>
      <w:r>
        <w:rPr>
          <w:rFonts w:hint="eastAsia" w:ascii="宋体" w:hAnsi="宋体" w:eastAsia="宋体"/>
          <w:sz w:val="28"/>
          <w:szCs w:val="28"/>
          <w:u w:val="none"/>
          <w:lang w:val="en-US" w:eastAsia="zh-CN"/>
        </w:rPr>
        <w:t>邮寄地址：</w:t>
      </w:r>
      <w:r>
        <w:rPr>
          <w:rFonts w:hint="eastAsia" w:ascii="宋体" w:hAnsi="宋体" w:eastAsia="宋体"/>
          <w:sz w:val="28"/>
          <w:szCs w:val="28"/>
          <w:u w:val="single"/>
          <w:lang w:val="en-US" w:eastAsia="zh-CN"/>
        </w:rPr>
        <w:t>贵州省贵阳市白云区金融西路169号7楼设备物资部</w:t>
      </w:r>
    </w:p>
    <w:p w14:paraId="2F6AF42B">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none"/>
          <w:lang w:val="en-US" w:eastAsia="zh-CN"/>
        </w:rPr>
      </w:pPr>
      <w:r>
        <w:rPr>
          <w:rFonts w:hint="eastAsia" w:ascii="宋体" w:hAnsi="宋体" w:eastAsia="宋体"/>
          <w:sz w:val="28"/>
          <w:szCs w:val="28"/>
          <w:u w:val="none"/>
          <w:lang w:val="en-US" w:eastAsia="zh-CN"/>
        </w:rPr>
        <w:t>收件人：</w:t>
      </w:r>
      <w:r>
        <w:rPr>
          <w:rFonts w:hint="eastAsia" w:ascii="宋体" w:hAnsi="宋体" w:eastAsia="宋体"/>
          <w:sz w:val="28"/>
          <w:szCs w:val="28"/>
          <w:u w:val="single"/>
          <w:lang w:val="en-US" w:eastAsia="zh-CN"/>
        </w:rPr>
        <w:t>王越13132252232</w:t>
      </w:r>
    </w:p>
    <w:p w14:paraId="05BBAA9D">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u w:val="single"/>
          <w:lang w:val="en-US" w:eastAsia="zh-CN"/>
        </w:rPr>
      </w:pPr>
      <w:r>
        <w:rPr>
          <w:rFonts w:hint="eastAsia" w:ascii="宋体" w:hAnsi="宋体" w:eastAsia="宋体"/>
          <w:sz w:val="28"/>
          <w:szCs w:val="28"/>
        </w:rPr>
        <w:t>截止日期：</w:t>
      </w:r>
      <w:bookmarkStart w:id="6" w:name="OLE_LINK1"/>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11</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bookmarkEnd w:id="6"/>
      <w:r>
        <w:rPr>
          <w:rFonts w:hint="eastAsia" w:ascii="宋体" w:hAnsi="宋体" w:eastAsia="宋体"/>
          <w:sz w:val="28"/>
          <w:szCs w:val="28"/>
          <w:u w:val="single"/>
          <w:lang w:eastAsia="zh-CN"/>
        </w:rPr>
        <w:t>（</w:t>
      </w:r>
      <w:r>
        <w:rPr>
          <w:rFonts w:hint="eastAsia" w:ascii="宋体" w:hAnsi="宋体" w:eastAsia="宋体"/>
          <w:sz w:val="28"/>
          <w:szCs w:val="28"/>
          <w:u w:val="single"/>
          <w:lang w:val="en-US" w:eastAsia="zh-CN"/>
        </w:rPr>
        <w:t>以收件人实际收件时间为准）</w:t>
      </w:r>
    </w:p>
    <w:p w14:paraId="17BEC637">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lang w:val="en-US" w:eastAsia="zh-CN"/>
        </w:rPr>
        <w:t>八</w:t>
      </w:r>
      <w:r>
        <w:rPr>
          <w:rFonts w:hint="eastAsia" w:ascii="宋体" w:hAnsi="宋体" w:eastAsia="宋体"/>
          <w:b/>
          <w:sz w:val="28"/>
          <w:szCs w:val="28"/>
        </w:rPr>
        <w:t>、交货信息</w:t>
      </w:r>
    </w:p>
    <w:p w14:paraId="1EDAF996">
      <w:pPr>
        <w:keepNext w:val="0"/>
        <w:keepLines w:val="0"/>
        <w:pageBreakBefore w:val="0"/>
        <w:kinsoku/>
        <w:wordWrap/>
        <w:overflowPunct/>
        <w:topLinePunct w:val="0"/>
        <w:autoSpaceDE/>
        <w:autoSpaceDN/>
        <w:bidi w:val="0"/>
        <w:adjustRightInd/>
        <w:snapToGrid/>
        <w:spacing w:line="560" w:lineRule="exact"/>
        <w:ind w:firstLine="560"/>
        <w:jc w:val="left"/>
        <w:rPr>
          <w:rFonts w:hint="default" w:ascii="宋体" w:hAnsi="宋体" w:eastAsia="宋体"/>
          <w:sz w:val="28"/>
          <w:szCs w:val="28"/>
          <w:u w:val="single"/>
          <w:lang w:val="en-US" w:eastAsia="zh-CN"/>
        </w:rPr>
      </w:pPr>
      <w:r>
        <w:rPr>
          <w:rFonts w:hint="eastAsia" w:ascii="宋体" w:hAnsi="宋体" w:eastAsia="宋体"/>
          <w:sz w:val="28"/>
          <w:szCs w:val="28"/>
        </w:rPr>
        <w:t>交货地点：贵阳市</w:t>
      </w:r>
      <w:r>
        <w:rPr>
          <w:rFonts w:hint="eastAsia" w:ascii="宋体" w:hAnsi="宋体" w:eastAsia="宋体"/>
          <w:sz w:val="28"/>
          <w:szCs w:val="28"/>
          <w:lang w:val="en-US" w:eastAsia="zh-CN"/>
        </w:rPr>
        <w:t>境内采购人指定拌合站。</w:t>
      </w:r>
    </w:p>
    <w:p w14:paraId="60FA21D1">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交货期限：</w:t>
      </w:r>
      <w:r>
        <w:rPr>
          <w:rFonts w:hint="eastAsia" w:ascii="宋体" w:hAnsi="宋体" w:eastAsia="宋体"/>
          <w:sz w:val="28"/>
          <w:szCs w:val="28"/>
          <w:u w:val="single"/>
          <w:lang w:val="en-US" w:eastAsia="zh-CN"/>
        </w:rPr>
        <w:t>2026年6月-7月</w:t>
      </w:r>
    </w:p>
    <w:p w14:paraId="259FBC6F">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收货人：</w:t>
      </w:r>
      <w:r>
        <w:rPr>
          <w:rFonts w:hint="eastAsia" w:ascii="宋体" w:hAnsi="宋体" w:eastAsia="宋体"/>
          <w:sz w:val="28"/>
          <w:szCs w:val="28"/>
          <w:u w:val="single"/>
          <w:lang w:val="en-US" w:eastAsia="zh-CN"/>
        </w:rPr>
        <w:t>王越</w:t>
      </w:r>
    </w:p>
    <w:p w14:paraId="671CE9E3">
      <w:pPr>
        <w:keepNext w:val="0"/>
        <w:keepLines w:val="0"/>
        <w:pageBreakBefore w:val="0"/>
        <w:kinsoku/>
        <w:wordWrap/>
        <w:overflowPunct/>
        <w:topLinePunct w:val="0"/>
        <w:autoSpaceDE/>
        <w:autoSpaceDN/>
        <w:bidi w:val="0"/>
        <w:adjustRightInd/>
        <w:snapToGrid/>
        <w:spacing w:line="560" w:lineRule="exact"/>
        <w:ind w:firstLine="560"/>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u w:val="single"/>
          <w:lang w:val="en-US" w:eastAsia="zh-CN"/>
        </w:rPr>
        <w:t>13132252232</w:t>
      </w:r>
    </w:p>
    <w:p w14:paraId="36BC0B94">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b/>
          <w:sz w:val="28"/>
          <w:szCs w:val="28"/>
        </w:rPr>
      </w:pPr>
      <w:r>
        <w:rPr>
          <w:rFonts w:hint="eastAsia" w:ascii="宋体" w:hAnsi="宋体" w:eastAsia="宋体"/>
          <w:b/>
          <w:sz w:val="28"/>
          <w:szCs w:val="28"/>
          <w:lang w:val="en-US" w:eastAsia="zh-CN"/>
        </w:rPr>
        <w:t>九</w:t>
      </w:r>
      <w:r>
        <w:rPr>
          <w:rFonts w:hint="eastAsia" w:ascii="宋体" w:hAnsi="宋体" w:eastAsia="宋体"/>
          <w:b/>
          <w:sz w:val="28"/>
          <w:szCs w:val="28"/>
        </w:rPr>
        <w:t>、比选及公示</w:t>
      </w:r>
    </w:p>
    <w:p w14:paraId="745EA746">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11</w:t>
      </w:r>
      <w:r>
        <w:rPr>
          <w:rFonts w:hint="eastAsia" w:ascii="宋体" w:hAnsi="宋体" w:eastAsia="宋体"/>
          <w:sz w:val="28"/>
          <w:szCs w:val="28"/>
          <w:u w:val="single"/>
        </w:rPr>
        <w:t>日</w:t>
      </w:r>
      <w:r>
        <w:rPr>
          <w:rFonts w:hint="eastAsia" w:ascii="宋体" w:hAnsi="宋体" w:eastAsia="宋体"/>
          <w:sz w:val="28"/>
          <w:szCs w:val="28"/>
          <w:u w:val="single"/>
          <w:lang w:val="en-US" w:eastAsia="zh-CN"/>
        </w:rPr>
        <w:t>10</w:t>
      </w:r>
      <w:r>
        <w:rPr>
          <w:rFonts w:hint="eastAsia" w:ascii="宋体" w:hAnsi="宋体" w:eastAsia="宋体"/>
          <w:sz w:val="28"/>
          <w:szCs w:val="28"/>
          <w:u w:val="single"/>
        </w:rPr>
        <w:t>时整</w:t>
      </w:r>
    </w:p>
    <w:p w14:paraId="1E6FE35C">
      <w:pPr>
        <w:keepNext w:val="0"/>
        <w:keepLines w:val="0"/>
        <w:pageBreakBefore w:val="0"/>
        <w:kinsoku/>
        <w:wordWrap/>
        <w:overflowPunct/>
        <w:topLinePunct w:val="0"/>
        <w:autoSpaceDE/>
        <w:autoSpaceDN/>
        <w:bidi w:val="0"/>
        <w:adjustRightInd/>
        <w:snapToGrid/>
        <w:spacing w:line="560" w:lineRule="exact"/>
        <w:ind w:firstLine="560"/>
        <w:rPr>
          <w:rFonts w:ascii="宋体" w:hAnsi="宋体" w:eastAsia="宋体"/>
          <w:sz w:val="28"/>
          <w:szCs w:val="28"/>
        </w:rPr>
      </w:pPr>
      <w:r>
        <w:rPr>
          <w:rFonts w:hint="eastAsia" w:ascii="宋体" w:hAnsi="宋体" w:eastAsia="宋体"/>
          <w:sz w:val="28"/>
          <w:szCs w:val="28"/>
        </w:rPr>
        <w:t>比选原则：</w:t>
      </w:r>
      <w:r>
        <w:rPr>
          <w:rFonts w:hint="eastAsia" w:ascii="宋体" w:hAnsi="宋体" w:eastAsia="宋体"/>
          <w:sz w:val="28"/>
          <w:szCs w:val="28"/>
          <w:u w:val="single"/>
        </w:rPr>
        <w:t>根据价格、质量、售后服务符合性最低价评价法</w:t>
      </w:r>
    </w:p>
    <w:p w14:paraId="76D98B6E">
      <w:pPr>
        <w:keepNext w:val="0"/>
        <w:keepLines w:val="0"/>
        <w:pageBreakBefore w:val="0"/>
        <w:kinsoku/>
        <w:wordWrap/>
        <w:overflowPunct/>
        <w:topLinePunct w:val="0"/>
        <w:autoSpaceDE/>
        <w:autoSpaceDN/>
        <w:bidi w:val="0"/>
        <w:adjustRightInd/>
        <w:snapToGrid/>
        <w:spacing w:line="560" w:lineRule="exact"/>
        <w:ind w:firstLine="560"/>
        <w:rPr>
          <w:rFonts w:hint="eastAsia" w:ascii="宋体" w:hAnsi="宋体" w:eastAsia="宋体"/>
          <w:sz w:val="28"/>
          <w:szCs w:val="28"/>
        </w:rPr>
      </w:pPr>
      <w:r>
        <w:rPr>
          <w:rFonts w:hint="eastAsia" w:ascii="宋体" w:hAnsi="宋体" w:eastAsia="宋体"/>
          <w:sz w:val="28"/>
          <w:szCs w:val="28"/>
        </w:rPr>
        <w:t>公示时间：</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12</w:t>
      </w:r>
      <w:r>
        <w:rPr>
          <w:rFonts w:hint="eastAsia" w:ascii="宋体" w:hAnsi="宋体" w:eastAsia="宋体"/>
          <w:sz w:val="28"/>
          <w:szCs w:val="28"/>
          <w:u w:val="single"/>
        </w:rPr>
        <w:t>日-</w:t>
      </w:r>
      <w:r>
        <w:rPr>
          <w:rFonts w:ascii="宋体" w:hAnsi="宋体" w:eastAsia="宋体"/>
          <w:sz w:val="28"/>
          <w:szCs w:val="28"/>
          <w:u w:val="single"/>
        </w:rPr>
        <w:t xml:space="preserve"> </w:t>
      </w:r>
      <w:r>
        <w:rPr>
          <w:rFonts w:hint="eastAsia" w:ascii="宋体" w:hAnsi="宋体" w:eastAsia="宋体"/>
          <w:sz w:val="28"/>
          <w:szCs w:val="28"/>
          <w:u w:val="single"/>
          <w:lang w:val="en-US" w:eastAsia="zh-CN"/>
        </w:rPr>
        <w:t>2026</w:t>
      </w:r>
      <w:r>
        <w:rPr>
          <w:rFonts w:hint="eastAsia" w:ascii="宋体" w:hAnsi="宋体" w:eastAsia="宋体"/>
          <w:sz w:val="28"/>
          <w:szCs w:val="28"/>
          <w:u w:val="single"/>
        </w:rPr>
        <w:t>年</w:t>
      </w:r>
      <w:r>
        <w:rPr>
          <w:rFonts w:hint="eastAsia" w:ascii="宋体" w:hAnsi="宋体" w:eastAsia="宋体"/>
          <w:sz w:val="28"/>
          <w:szCs w:val="28"/>
          <w:u w:val="single"/>
          <w:lang w:val="en-US" w:eastAsia="zh-CN"/>
        </w:rPr>
        <w:t>6</w:t>
      </w:r>
      <w:r>
        <w:rPr>
          <w:rFonts w:hint="eastAsia" w:ascii="宋体" w:hAnsi="宋体" w:eastAsia="宋体"/>
          <w:sz w:val="28"/>
          <w:szCs w:val="28"/>
          <w:u w:val="single"/>
        </w:rPr>
        <w:t>月</w:t>
      </w:r>
      <w:r>
        <w:rPr>
          <w:rFonts w:hint="eastAsia" w:ascii="宋体" w:hAnsi="宋体" w:eastAsia="宋体"/>
          <w:sz w:val="28"/>
          <w:szCs w:val="28"/>
          <w:u w:val="single"/>
          <w:lang w:val="en-US" w:eastAsia="zh-CN"/>
        </w:rPr>
        <w:t>14</w:t>
      </w:r>
      <w:r>
        <w:rPr>
          <w:rFonts w:hint="eastAsia" w:ascii="宋体" w:hAnsi="宋体" w:eastAsia="宋体"/>
          <w:sz w:val="28"/>
          <w:szCs w:val="28"/>
          <w:u w:val="single"/>
        </w:rPr>
        <w:t>日</w:t>
      </w:r>
    </w:p>
    <w:p w14:paraId="2697F931">
      <w:pPr>
        <w:keepNext w:val="0"/>
        <w:keepLines w:val="0"/>
        <w:pageBreakBefore w:val="0"/>
        <w:kinsoku/>
        <w:wordWrap/>
        <w:overflowPunct/>
        <w:topLinePunct w:val="0"/>
        <w:autoSpaceDE/>
        <w:autoSpaceDN/>
        <w:bidi w:val="0"/>
        <w:adjustRightInd/>
        <w:snapToGrid/>
        <w:spacing w:line="560" w:lineRule="exact"/>
        <w:jc w:val="both"/>
        <w:rPr>
          <w:rFonts w:hint="eastAsia" w:ascii="宋体" w:hAnsi="宋体" w:eastAsia="宋体"/>
          <w:sz w:val="28"/>
          <w:szCs w:val="28"/>
        </w:rPr>
      </w:pPr>
    </w:p>
    <w:p w14:paraId="3BE584EF">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4C0014DD">
      <w:pPr>
        <w:keepNext w:val="0"/>
        <w:keepLines w:val="0"/>
        <w:pageBreakBefore w:val="0"/>
        <w:kinsoku/>
        <w:wordWrap/>
        <w:overflowPunct/>
        <w:topLinePunct w:val="0"/>
        <w:autoSpaceDE/>
        <w:autoSpaceDN/>
        <w:bidi w:val="0"/>
        <w:adjustRightInd/>
        <w:snapToGrid/>
        <w:spacing w:line="560" w:lineRule="exact"/>
        <w:ind w:firstLine="560"/>
        <w:jc w:val="right"/>
        <w:rPr>
          <w:rFonts w:hint="eastAsia" w:ascii="宋体" w:hAnsi="宋体" w:eastAsia="宋体"/>
          <w:sz w:val="28"/>
          <w:szCs w:val="28"/>
        </w:rPr>
      </w:pPr>
    </w:p>
    <w:p w14:paraId="37FE7C32">
      <w:pPr>
        <w:keepNext w:val="0"/>
        <w:keepLines w:val="0"/>
        <w:pageBreakBefore w:val="0"/>
        <w:kinsoku/>
        <w:wordWrap/>
        <w:overflowPunct/>
        <w:topLinePunct w:val="0"/>
        <w:autoSpaceDE/>
        <w:autoSpaceDN/>
        <w:bidi w:val="0"/>
        <w:adjustRightInd/>
        <w:snapToGrid/>
        <w:spacing w:line="560" w:lineRule="exact"/>
        <w:ind w:firstLine="560"/>
        <w:jc w:val="right"/>
        <w:rPr>
          <w:rFonts w:ascii="宋体" w:hAnsi="宋体" w:eastAsia="宋体"/>
          <w:sz w:val="28"/>
          <w:szCs w:val="28"/>
        </w:rPr>
      </w:pPr>
      <w:r>
        <w:rPr>
          <w:rFonts w:hint="eastAsia" w:ascii="宋体" w:hAnsi="宋体" w:eastAsia="宋体"/>
          <w:sz w:val="28"/>
          <w:szCs w:val="28"/>
        </w:rPr>
        <w:t>贵州省公路建设养护集团有限公司贵阳分公司</w:t>
      </w:r>
    </w:p>
    <w:p w14:paraId="6076EC96">
      <w:pPr>
        <w:widowControl/>
        <w:jc w:val="righ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lang w:val="en-US" w:eastAsia="zh-CN"/>
        </w:rPr>
        <w:t>2026</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5</w:t>
      </w:r>
      <w:r>
        <w:rPr>
          <w:rFonts w:hint="eastAsia" w:ascii="宋体" w:hAnsi="宋体" w:eastAsia="宋体"/>
          <w:sz w:val="28"/>
          <w:szCs w:val="28"/>
        </w:rPr>
        <w:t>日</w:t>
      </w:r>
      <w:r>
        <w:rPr>
          <w:rFonts w:ascii="宋体" w:hAnsi="宋体" w:eastAsia="宋体"/>
          <w:sz w:val="28"/>
          <w:szCs w:val="28"/>
        </w:rPr>
        <w:br w:type="page"/>
      </w:r>
    </w:p>
    <w:p w14:paraId="2FE9C7C6">
      <w:pPr>
        <w:pStyle w:val="2"/>
        <w:spacing w:line="276" w:lineRule="auto"/>
        <w:rPr>
          <w:rFonts w:cs="方正细等线简体"/>
          <w:b/>
          <w:sz w:val="40"/>
          <w:szCs w:val="36"/>
          <w:lang w:val="en-US"/>
        </w:rPr>
      </w:pPr>
      <w:r>
        <w:rPr>
          <w:rFonts w:hint="eastAsia" w:cs="方正细等线简体"/>
          <w:b/>
          <w:sz w:val="40"/>
          <w:szCs w:val="36"/>
        </w:rPr>
        <w:t>举报渠道告知函</w:t>
      </w:r>
    </w:p>
    <w:p w14:paraId="7BDBEBE7">
      <w:pPr>
        <w:spacing w:before="312" w:beforeLines="100"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为维护公平、公正的商业环境，保护双方共同利益，敬请各单位在与各单位或部门业务交往工作中，将我方人员明示或暗示要求宴请、接待，或索取礼金、礼品、礼券、或其他利益，或故意刁难、显失公平现象，向贵州省公路建设养护集团有限公司贵阳分公司纪检部门进行投诉。</w:t>
      </w:r>
    </w:p>
    <w:p w14:paraId="532DE114">
      <w:pPr>
        <w:spacing w:line="276" w:lineRule="auto"/>
        <w:ind w:firstLine="540" w:firstLineChars="200"/>
        <w:rPr>
          <w:rFonts w:ascii="宋体" w:hAnsi="宋体" w:eastAsia="宋体" w:cs="方正细等线简体"/>
          <w:spacing w:val="-5"/>
          <w:sz w:val="28"/>
          <w:szCs w:val="28"/>
        </w:rPr>
      </w:pPr>
      <w:r>
        <w:rPr>
          <w:rFonts w:hint="eastAsia" w:ascii="宋体" w:hAnsi="宋体" w:eastAsia="宋体" w:cs="方正细等线简体"/>
          <w:spacing w:val="-5"/>
          <w:sz w:val="28"/>
          <w:szCs w:val="28"/>
        </w:rPr>
        <w:t>通信地址：</w:t>
      </w:r>
      <w:r>
        <w:rPr>
          <w:rFonts w:hint="eastAsia" w:ascii="宋体" w:hAnsi="宋体" w:eastAsia="宋体"/>
          <w:sz w:val="28"/>
          <w:szCs w:val="28"/>
          <w:u w:val="single"/>
          <w:lang w:val="en-US" w:eastAsia="zh-CN"/>
        </w:rPr>
        <w:t>贵州省贵阳市白云区金融西路169号7楼</w:t>
      </w:r>
    </w:p>
    <w:p w14:paraId="594B8520">
      <w:pPr>
        <w:spacing w:line="276" w:lineRule="auto"/>
        <w:ind w:firstLine="540" w:firstLineChars="200"/>
        <w:rPr>
          <w:rFonts w:ascii="宋体" w:hAnsi="宋体" w:eastAsia="宋体"/>
          <w:sz w:val="28"/>
          <w:szCs w:val="28"/>
          <w:u w:val="single"/>
        </w:rPr>
      </w:pPr>
      <w:r>
        <w:rPr>
          <w:rFonts w:hint="eastAsia" w:ascii="宋体" w:hAnsi="宋体" w:eastAsia="宋体" w:cs="方正细等线简体"/>
          <w:spacing w:val="-5"/>
          <w:sz w:val="28"/>
          <w:szCs w:val="28"/>
        </w:rPr>
        <w:t>邮政编码：</w:t>
      </w:r>
      <w:r>
        <w:rPr>
          <w:rFonts w:hint="eastAsia" w:ascii="宋体" w:hAnsi="宋体" w:eastAsia="宋体" w:cs="方正细等线简体"/>
          <w:spacing w:val="-5"/>
          <w:sz w:val="28"/>
          <w:szCs w:val="28"/>
          <w:u w:val="single"/>
        </w:rPr>
        <w:t>5500</w:t>
      </w:r>
      <w:r>
        <w:rPr>
          <w:rFonts w:ascii="宋体" w:hAnsi="宋体" w:eastAsia="宋体" w:cs="方正细等线简体"/>
          <w:spacing w:val="-5"/>
          <w:sz w:val="28"/>
          <w:szCs w:val="28"/>
          <w:u w:val="single"/>
        </w:rPr>
        <w:t>81</w:t>
      </w:r>
    </w:p>
    <w:p w14:paraId="3D14E941">
      <w:pPr>
        <w:spacing w:before="2" w:line="276" w:lineRule="auto"/>
        <w:ind w:firstLine="560" w:firstLineChars="200"/>
        <w:rPr>
          <w:rFonts w:ascii="宋体" w:hAnsi="宋体" w:eastAsia="宋体" w:cs="方正细等线简体"/>
          <w:sz w:val="28"/>
          <w:szCs w:val="28"/>
        </w:rPr>
      </w:pPr>
      <w:r>
        <w:rPr>
          <w:rFonts w:hint="eastAsia" w:ascii="宋体" w:hAnsi="宋体" w:eastAsia="宋体" w:cs="方正细等线简体"/>
          <w:sz w:val="28"/>
          <w:szCs w:val="28"/>
        </w:rPr>
        <w:t>联系电话：</w:t>
      </w:r>
      <w:bookmarkStart w:id="7" w:name="OLE_LINK27"/>
      <w:r>
        <w:rPr>
          <w:rFonts w:ascii="宋体" w:hAnsi="宋体" w:eastAsia="宋体" w:cs="方正细等线简体"/>
          <w:sz w:val="28"/>
          <w:szCs w:val="28"/>
          <w:u w:val="single"/>
        </w:rPr>
        <w:t>0851-84738495</w:t>
      </w:r>
      <w:bookmarkEnd w:id="7"/>
    </w:p>
    <w:p w14:paraId="2B859ED8">
      <w:pPr>
        <w:pStyle w:val="3"/>
        <w:spacing w:before="5" w:line="276" w:lineRule="auto"/>
        <w:ind w:firstLine="560" w:firstLineChars="200"/>
        <w:rPr>
          <w:rFonts w:cs="方正细等线简体"/>
        </w:rPr>
      </w:pPr>
      <w:r>
        <w:rPr>
          <w:rFonts w:hint="eastAsia" w:cs="方正细等线简体"/>
        </w:rPr>
        <w:t>我们承诺：对所举报信息及时调查处理，对举报来源严格保守秘密。对举报单位或个人因举报可能遭受的利益损害才去特别措施予以保护。</w:t>
      </w:r>
    </w:p>
    <w:p w14:paraId="0287C1A7">
      <w:pPr>
        <w:pStyle w:val="3"/>
        <w:spacing w:before="5" w:line="276" w:lineRule="auto"/>
        <w:rPr>
          <w:rFonts w:cs="方正细等线简体"/>
        </w:rPr>
      </w:pPr>
    </w:p>
    <w:p w14:paraId="128C6903">
      <w:pPr>
        <w:pStyle w:val="3"/>
        <w:spacing w:line="276" w:lineRule="auto"/>
        <w:rPr>
          <w:rFonts w:cs="方正细等线简体"/>
          <w:b/>
        </w:rPr>
      </w:pPr>
    </w:p>
    <w:p w14:paraId="4E783A42">
      <w:pPr>
        <w:pStyle w:val="3"/>
        <w:spacing w:line="276" w:lineRule="auto"/>
        <w:rPr>
          <w:rFonts w:cs="方正细等线简体"/>
          <w:b/>
        </w:rPr>
      </w:pPr>
    </w:p>
    <w:p w14:paraId="29FAC6B6">
      <w:pPr>
        <w:widowControl/>
        <w:spacing w:line="276" w:lineRule="auto"/>
        <w:ind w:left="320" w:leftChars="19" w:hanging="280" w:hangingChars="100"/>
        <w:jc w:val="right"/>
        <w:rPr>
          <w:rFonts w:ascii="宋体" w:hAnsi="宋体" w:eastAsia="宋体" w:cs="方正细等线简体"/>
          <w:bCs/>
          <w:sz w:val="28"/>
          <w:szCs w:val="28"/>
        </w:rPr>
      </w:pPr>
      <w:r>
        <w:rPr>
          <w:rFonts w:hint="eastAsia" w:ascii="宋体" w:hAnsi="宋体" w:eastAsia="宋体" w:cs="方正细等线简体"/>
          <w:sz w:val="28"/>
          <w:szCs w:val="28"/>
        </w:rPr>
        <w:t xml:space="preserve">  </w:t>
      </w:r>
      <w:r>
        <w:rPr>
          <w:rFonts w:hint="eastAsia" w:ascii="宋体" w:hAnsi="宋体" w:eastAsia="宋体" w:cs="方正细等线简体"/>
          <w:bCs/>
          <w:sz w:val="28"/>
          <w:szCs w:val="28"/>
        </w:rPr>
        <w:t xml:space="preserve"> 贵州省公路建设养护集团有限公司贵阳分公司</w:t>
      </w:r>
    </w:p>
    <w:p w14:paraId="0D3DF54E">
      <w:pPr>
        <w:widowControl/>
        <w:spacing w:line="276" w:lineRule="auto"/>
        <w:ind w:left="320" w:leftChars="19" w:hanging="280" w:hangingChars="100"/>
        <w:jc w:val="right"/>
        <w:rPr>
          <w:rFonts w:ascii="宋体" w:hAnsi="宋体" w:eastAsia="宋体" w:cs="方正细等线简体"/>
          <w:sz w:val="28"/>
          <w:szCs w:val="28"/>
        </w:rPr>
      </w:pPr>
      <w:r>
        <w:rPr>
          <w:rFonts w:hint="eastAsia" w:ascii="宋体" w:hAnsi="宋体" w:eastAsia="宋体" w:cs="方正细等线简体"/>
          <w:sz w:val="28"/>
          <w:szCs w:val="28"/>
        </w:rPr>
        <w:t xml:space="preserve">                                             </w:t>
      </w:r>
      <w:r>
        <w:rPr>
          <w:rFonts w:ascii="宋体" w:hAnsi="宋体" w:eastAsia="宋体" w:cs="方正细等线简体"/>
          <w:sz w:val="28"/>
          <w:szCs w:val="28"/>
        </w:rPr>
        <w:t xml:space="preserve"> </w:t>
      </w:r>
      <w:r>
        <w:rPr>
          <w:rFonts w:hint="eastAsia" w:ascii="宋体" w:hAnsi="宋体" w:eastAsia="宋体" w:cs="方正细等线简体"/>
          <w:sz w:val="28"/>
          <w:szCs w:val="28"/>
          <w:lang w:val="en-US" w:eastAsia="zh-CN"/>
        </w:rPr>
        <w:t>2026</w:t>
      </w:r>
      <w:r>
        <w:rPr>
          <w:rFonts w:ascii="宋体" w:hAnsi="宋体" w:eastAsia="宋体" w:cs="方正细等线简体"/>
          <w:sz w:val="28"/>
          <w:szCs w:val="28"/>
        </w:rPr>
        <w:t>年</w:t>
      </w:r>
      <w:r>
        <w:rPr>
          <w:rFonts w:hint="eastAsia" w:ascii="宋体" w:hAnsi="宋体" w:eastAsia="宋体" w:cs="方正细等线简体"/>
          <w:sz w:val="28"/>
          <w:szCs w:val="28"/>
          <w:lang w:val="en-US" w:eastAsia="zh-CN"/>
        </w:rPr>
        <w:t>6</w:t>
      </w:r>
      <w:r>
        <w:rPr>
          <w:rFonts w:ascii="宋体" w:hAnsi="宋体" w:eastAsia="宋体" w:cs="方正细等线简体"/>
          <w:sz w:val="28"/>
          <w:szCs w:val="28"/>
        </w:rPr>
        <w:t>月</w:t>
      </w:r>
      <w:r>
        <w:rPr>
          <w:rFonts w:hint="eastAsia" w:ascii="宋体" w:hAnsi="宋体" w:eastAsia="宋体" w:cs="方正细等线简体"/>
          <w:sz w:val="28"/>
          <w:szCs w:val="28"/>
          <w:lang w:val="en-US" w:eastAsia="zh-CN"/>
        </w:rPr>
        <w:t>5</w:t>
      </w:r>
      <w:r>
        <w:rPr>
          <w:rFonts w:ascii="宋体" w:hAnsi="宋体" w:eastAsia="宋体" w:cs="方正细等线简体"/>
          <w:sz w:val="28"/>
          <w:szCs w:val="28"/>
        </w:rPr>
        <w:t>日</w:t>
      </w:r>
    </w:p>
    <w:p w14:paraId="4DACB711">
      <w:pPr>
        <w:spacing w:line="276" w:lineRule="auto"/>
        <w:ind w:firstLine="560"/>
        <w:jc w:val="center"/>
        <w:rPr>
          <w:rFonts w:ascii="宋体" w:hAnsi="宋体" w:eastAsia="宋体"/>
          <w:sz w:val="28"/>
          <w:szCs w:val="28"/>
        </w:rPr>
      </w:pPr>
    </w:p>
    <w:p w14:paraId="682BF4F1">
      <w:pPr>
        <w:widowControl/>
        <w:jc w:val="left"/>
        <w:rPr>
          <w:rFonts w:ascii="宋体" w:hAnsi="宋体" w:eastAsia="宋体"/>
          <w:sz w:val="28"/>
          <w:szCs w:val="28"/>
        </w:rPr>
      </w:pPr>
      <w:r>
        <w:rPr>
          <w:rFonts w:ascii="宋体" w:hAnsi="宋体" w:eastAsia="宋体"/>
          <w:sz w:val="28"/>
          <w:szCs w:val="28"/>
        </w:rPr>
        <w:br w:type="page"/>
      </w:r>
    </w:p>
    <w:p w14:paraId="57DA2FBC">
      <w:pPr>
        <w:spacing w:line="276" w:lineRule="auto"/>
        <w:ind w:firstLine="560"/>
        <w:jc w:val="center"/>
        <w:rPr>
          <w:rFonts w:ascii="宋体" w:hAnsi="宋体" w:eastAsia="宋体"/>
          <w:sz w:val="36"/>
          <w:szCs w:val="36"/>
        </w:rPr>
      </w:pPr>
      <w:r>
        <w:rPr>
          <w:rFonts w:hint="eastAsia" w:ascii="宋体" w:hAnsi="宋体" w:eastAsia="宋体"/>
          <w:sz w:val="36"/>
          <w:szCs w:val="36"/>
        </w:rPr>
        <w:t>贵州省公路建设养护集团有限公司贵阳分公司</w:t>
      </w:r>
    </w:p>
    <w:p w14:paraId="627B8AAC">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材料</w:t>
      </w:r>
      <w:r>
        <w:rPr>
          <w:rFonts w:hint="eastAsia" w:ascii="宋体" w:hAnsi="宋体" w:eastAsia="宋体"/>
          <w:sz w:val="36"/>
          <w:szCs w:val="36"/>
        </w:rPr>
        <w:t>询价采购响应文件</w:t>
      </w:r>
    </w:p>
    <w:p w14:paraId="3BB77616">
      <w:pPr>
        <w:spacing w:line="276" w:lineRule="auto"/>
        <w:ind w:firstLine="560"/>
        <w:jc w:val="center"/>
        <w:rPr>
          <w:rFonts w:hint="eastAsia" w:ascii="宋体" w:hAnsi="宋体" w:eastAsia="宋体"/>
          <w:sz w:val="36"/>
          <w:szCs w:val="36"/>
        </w:rPr>
      </w:pPr>
      <w:r>
        <w:rPr>
          <w:rFonts w:hint="eastAsia" w:ascii="宋体" w:hAnsi="宋体" w:eastAsia="宋体"/>
          <w:sz w:val="36"/>
          <w:szCs w:val="36"/>
          <w:lang w:val="en-US" w:eastAsia="zh-CN"/>
        </w:rPr>
        <w:t>一、</w:t>
      </w:r>
      <w:r>
        <w:rPr>
          <w:rFonts w:hint="eastAsia" w:ascii="宋体" w:hAnsi="宋体" w:eastAsia="宋体"/>
          <w:sz w:val="36"/>
          <w:szCs w:val="36"/>
        </w:rPr>
        <w:t>报</w:t>
      </w:r>
      <w:r>
        <w:rPr>
          <w:rFonts w:hint="eastAsia" w:ascii="宋体" w:hAnsi="宋体" w:eastAsia="宋体"/>
          <w:sz w:val="36"/>
          <w:szCs w:val="36"/>
          <w:lang w:val="en-US"/>
        </w:rPr>
        <w:t xml:space="preserve"> </w:t>
      </w:r>
      <w:r>
        <w:rPr>
          <w:rFonts w:hint="eastAsia" w:ascii="宋体" w:hAnsi="宋体" w:eastAsia="宋体"/>
          <w:sz w:val="36"/>
          <w:szCs w:val="36"/>
        </w:rPr>
        <w:t>价</w:t>
      </w:r>
      <w:r>
        <w:rPr>
          <w:rFonts w:hint="eastAsia" w:ascii="宋体" w:hAnsi="宋体" w:eastAsia="宋体"/>
          <w:sz w:val="36"/>
          <w:szCs w:val="36"/>
          <w:lang w:val="en-US"/>
        </w:rPr>
        <w:t xml:space="preserve"> </w:t>
      </w:r>
      <w:r>
        <w:rPr>
          <w:rFonts w:hint="eastAsia" w:ascii="宋体" w:hAnsi="宋体" w:eastAsia="宋体"/>
          <w:sz w:val="36"/>
          <w:szCs w:val="36"/>
        </w:rPr>
        <w:t>函</w:t>
      </w:r>
    </w:p>
    <w:p w14:paraId="2681E0F7">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ascii="宋体" w:hAnsi="宋体" w:eastAsia="宋体"/>
          <w:sz w:val="24"/>
          <w:szCs w:val="24"/>
          <w:u w:val="single"/>
        </w:rPr>
      </w:pPr>
      <w:bookmarkStart w:id="8" w:name="OLE_LINK6"/>
      <w:r>
        <w:rPr>
          <w:rFonts w:hint="eastAsia" w:ascii="宋体" w:hAnsi="宋体" w:eastAsia="宋体"/>
          <w:sz w:val="24"/>
          <w:szCs w:val="24"/>
        </w:rPr>
        <w:t>致</w:t>
      </w:r>
      <w:r>
        <w:rPr>
          <w:rFonts w:hint="eastAsia" w:ascii="宋体" w:hAnsi="宋体" w:eastAsia="宋体"/>
          <w:sz w:val="24"/>
          <w:szCs w:val="24"/>
          <w:u w:val="single"/>
        </w:rPr>
        <w:t>贵州省公路建设养护集团有限公司贵阳分公司：</w:t>
      </w:r>
    </w:p>
    <w:p w14:paraId="26B8CD0B">
      <w:pPr>
        <w:keepNext w:val="0"/>
        <w:keepLines w:val="0"/>
        <w:pageBreakBefore w:val="0"/>
        <w:widowControl w:val="0"/>
        <w:kinsoku/>
        <w:wordWrap/>
        <w:overflowPunct/>
        <w:topLinePunct w:val="0"/>
        <w:autoSpaceDE/>
        <w:autoSpaceDN/>
        <w:bidi w:val="0"/>
        <w:adjustRightInd/>
        <w:snapToGrid/>
        <w:spacing w:after="312" w:afterLines="100" w:line="560" w:lineRule="exact"/>
        <w:ind w:firstLine="573"/>
        <w:textAlignment w:val="auto"/>
        <w:rPr>
          <w:rFonts w:ascii="宋体" w:hAnsi="宋体" w:eastAsia="宋体"/>
          <w:sz w:val="24"/>
          <w:szCs w:val="24"/>
        </w:rPr>
      </w:pPr>
      <w:r>
        <w:rPr>
          <w:rFonts w:hint="eastAsia" w:ascii="宋体" w:hAnsi="宋体" w:eastAsia="宋体"/>
          <w:sz w:val="24"/>
          <w:szCs w:val="24"/>
        </w:rPr>
        <w:t>贵单位所提供的关于</w:t>
      </w:r>
      <w:r>
        <w:rPr>
          <w:rFonts w:hint="eastAsia" w:ascii="宋体" w:hAnsi="宋体" w:eastAsia="宋体"/>
          <w:sz w:val="24"/>
          <w:szCs w:val="24"/>
          <w:u w:val="single"/>
        </w:rPr>
        <w:t>贵阳公路管理局2026年道路提升改造工程</w:t>
      </w:r>
      <w:r>
        <w:rPr>
          <w:rFonts w:hint="eastAsia" w:ascii="宋体" w:hAnsi="宋体" w:eastAsia="宋体"/>
          <w:sz w:val="24"/>
          <w:szCs w:val="24"/>
          <w:u w:val="single"/>
          <w:lang w:val="en-US" w:eastAsia="zh-CN"/>
        </w:rPr>
        <w:t>橡塑复合改性剂</w:t>
      </w:r>
      <w:r>
        <w:rPr>
          <w:rFonts w:hint="eastAsia" w:ascii="宋体" w:hAnsi="宋体" w:eastAsia="宋体"/>
          <w:sz w:val="24"/>
          <w:szCs w:val="24"/>
        </w:rPr>
        <w:t>询价采购的</w:t>
      </w:r>
      <w:r>
        <w:rPr>
          <w:rFonts w:hint="eastAsia" w:ascii="宋体" w:hAnsi="宋体" w:eastAsia="宋体"/>
          <w:sz w:val="24"/>
          <w:szCs w:val="24"/>
          <w:lang w:val="en-US" w:eastAsia="zh-CN"/>
        </w:rPr>
        <w:t>询价采购文件</w:t>
      </w:r>
      <w:r>
        <w:rPr>
          <w:rFonts w:hint="eastAsia" w:ascii="宋体" w:hAnsi="宋体" w:eastAsia="宋体"/>
          <w:sz w:val="24"/>
          <w:szCs w:val="24"/>
        </w:rPr>
        <w:t>收悉，我单位认真阅知、理解并全面接受询价</w:t>
      </w:r>
      <w:r>
        <w:rPr>
          <w:rFonts w:hint="eastAsia" w:ascii="宋体" w:hAnsi="宋体" w:eastAsia="宋体"/>
          <w:sz w:val="24"/>
          <w:szCs w:val="24"/>
          <w:lang w:val="en-US" w:eastAsia="zh-CN"/>
        </w:rPr>
        <w:t>采购文件</w:t>
      </w:r>
      <w:r>
        <w:rPr>
          <w:rFonts w:hint="eastAsia" w:ascii="宋体" w:hAnsi="宋体" w:eastAsia="宋体"/>
          <w:sz w:val="24"/>
          <w:szCs w:val="24"/>
        </w:rPr>
        <w:t>的各项要求，报价如下：</w:t>
      </w:r>
    </w:p>
    <w:bookmarkEnd w:id="8"/>
    <w:tbl>
      <w:tblPr>
        <w:tblStyle w:val="10"/>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103"/>
        <w:gridCol w:w="1122"/>
        <w:gridCol w:w="856"/>
        <w:gridCol w:w="1116"/>
        <w:gridCol w:w="888"/>
        <w:gridCol w:w="1480"/>
        <w:gridCol w:w="1146"/>
        <w:gridCol w:w="977"/>
      </w:tblGrid>
      <w:tr w14:paraId="7C34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vAlign w:val="center"/>
          </w:tcPr>
          <w:p w14:paraId="11BD7C9B">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1"/>
                <w:szCs w:val="21"/>
              </w:rPr>
            </w:pPr>
            <w:bookmarkStart w:id="9" w:name="OLE_LINK4" w:colFirst="0" w:colLast="6"/>
            <w:r>
              <w:rPr>
                <w:rFonts w:hint="eastAsia" w:ascii="宋体" w:hAnsi="宋体" w:eastAsia="宋体"/>
                <w:sz w:val="22"/>
                <w:szCs w:val="22"/>
              </w:rPr>
              <w:t>序号</w:t>
            </w:r>
          </w:p>
        </w:tc>
        <w:tc>
          <w:tcPr>
            <w:tcW w:w="1103" w:type="dxa"/>
            <w:vAlign w:val="center"/>
          </w:tcPr>
          <w:p w14:paraId="534DCC8D">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1"/>
                <w:szCs w:val="21"/>
              </w:rPr>
            </w:pPr>
            <w:r>
              <w:rPr>
                <w:rFonts w:hint="eastAsia" w:ascii="宋体" w:hAnsi="宋体" w:eastAsia="宋体"/>
                <w:sz w:val="22"/>
                <w:szCs w:val="22"/>
              </w:rPr>
              <w:t>材料名称</w:t>
            </w:r>
          </w:p>
        </w:tc>
        <w:tc>
          <w:tcPr>
            <w:tcW w:w="1122" w:type="dxa"/>
            <w:vAlign w:val="center"/>
          </w:tcPr>
          <w:p w14:paraId="7024587E">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1"/>
                <w:szCs w:val="21"/>
              </w:rPr>
            </w:pPr>
            <w:r>
              <w:rPr>
                <w:rFonts w:hint="eastAsia" w:ascii="宋体" w:hAnsi="宋体" w:eastAsia="宋体"/>
                <w:sz w:val="22"/>
                <w:szCs w:val="22"/>
              </w:rPr>
              <w:t>单位</w:t>
            </w:r>
          </w:p>
        </w:tc>
        <w:tc>
          <w:tcPr>
            <w:tcW w:w="856" w:type="dxa"/>
            <w:vAlign w:val="center"/>
          </w:tcPr>
          <w:p w14:paraId="31A16074">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1"/>
                <w:szCs w:val="21"/>
              </w:rPr>
            </w:pPr>
            <w:r>
              <w:rPr>
                <w:rFonts w:hint="eastAsia" w:ascii="宋体" w:hAnsi="宋体" w:eastAsia="宋体"/>
                <w:sz w:val="22"/>
                <w:szCs w:val="22"/>
              </w:rPr>
              <w:t>数量</w:t>
            </w:r>
          </w:p>
        </w:tc>
        <w:tc>
          <w:tcPr>
            <w:tcW w:w="1116" w:type="dxa"/>
            <w:vAlign w:val="center"/>
          </w:tcPr>
          <w:p w14:paraId="4415F735">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sz w:val="21"/>
                <w:szCs w:val="21"/>
              </w:rPr>
            </w:pPr>
            <w:r>
              <w:rPr>
                <w:rFonts w:hint="eastAsia" w:ascii="宋体" w:hAnsi="宋体" w:eastAsia="宋体"/>
                <w:sz w:val="22"/>
                <w:szCs w:val="22"/>
                <w:lang w:val="en-US" w:eastAsia="zh-CN"/>
              </w:rPr>
              <w:t>单价限价（元）</w:t>
            </w:r>
          </w:p>
        </w:tc>
        <w:tc>
          <w:tcPr>
            <w:tcW w:w="888" w:type="dxa"/>
            <w:vAlign w:val="center"/>
          </w:tcPr>
          <w:p w14:paraId="57E9EF0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lang w:eastAsia="zh-CN"/>
              </w:rPr>
            </w:pPr>
            <w:r>
              <w:rPr>
                <w:rFonts w:hint="eastAsia" w:ascii="宋体" w:hAnsi="宋体" w:eastAsia="宋体"/>
                <w:sz w:val="22"/>
                <w:szCs w:val="22"/>
                <w:lang w:val="en-US" w:eastAsia="zh-CN"/>
              </w:rPr>
              <w:t>合价限价（元）</w:t>
            </w:r>
          </w:p>
        </w:tc>
        <w:tc>
          <w:tcPr>
            <w:tcW w:w="1480" w:type="dxa"/>
            <w:vAlign w:val="center"/>
          </w:tcPr>
          <w:p w14:paraId="17F095A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报价</w:t>
            </w:r>
          </w:p>
        </w:tc>
        <w:tc>
          <w:tcPr>
            <w:tcW w:w="1146" w:type="dxa"/>
            <w:vAlign w:val="center"/>
          </w:tcPr>
          <w:p w14:paraId="59C4E65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小计</w:t>
            </w:r>
          </w:p>
        </w:tc>
        <w:tc>
          <w:tcPr>
            <w:tcW w:w="977" w:type="dxa"/>
            <w:vAlign w:val="center"/>
          </w:tcPr>
          <w:p w14:paraId="584F80A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备注</w:t>
            </w:r>
          </w:p>
        </w:tc>
      </w:tr>
      <w:tr w14:paraId="3E6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shd w:val="clear" w:color="auto" w:fill="auto"/>
            <w:vAlign w:val="center"/>
          </w:tcPr>
          <w:p w14:paraId="37DB75B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bookmarkStart w:id="10" w:name="OLE_LINK8" w:colFirst="5" w:colLast="5"/>
            <w:bookmarkStart w:id="11" w:name="OLE_LINK20" w:colFirst="0" w:colLast="4"/>
            <w:bookmarkStart w:id="12" w:name="OLE_LINK11" w:colFirst="5" w:colLast="5"/>
            <w:bookmarkStart w:id="13" w:name="OLE_LINK12" w:colFirst="6" w:colLast="6"/>
            <w:bookmarkStart w:id="14" w:name="OLE_LINK3" w:colFirst="0" w:colLast="6"/>
            <w:bookmarkStart w:id="15" w:name="OLE_LINK10" w:colFirst="0" w:colLast="4"/>
            <w:r>
              <w:rPr>
                <w:rFonts w:hint="eastAsia" w:ascii="宋体" w:hAnsi="宋体" w:eastAsia="宋体"/>
                <w:sz w:val="22"/>
                <w:szCs w:val="22"/>
                <w:lang w:val="en-US" w:eastAsia="zh-CN"/>
              </w:rPr>
              <w:t>1</w:t>
            </w:r>
          </w:p>
        </w:tc>
        <w:tc>
          <w:tcPr>
            <w:tcW w:w="1103" w:type="dxa"/>
            <w:shd w:val="clear" w:color="auto" w:fill="auto"/>
            <w:vAlign w:val="center"/>
          </w:tcPr>
          <w:p w14:paraId="5FA907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sz w:val="21"/>
                <w:szCs w:val="21"/>
                <w:lang w:val="en-US" w:eastAsia="zh-CN"/>
              </w:rPr>
            </w:pPr>
            <w:r>
              <w:rPr>
                <w:rFonts w:hint="eastAsia" w:ascii="宋体" w:hAnsi="宋体" w:eastAsia="宋体"/>
                <w:sz w:val="22"/>
                <w:szCs w:val="22"/>
                <w:lang w:val="en-US" w:eastAsia="zh-CN"/>
              </w:rPr>
              <w:t>橡塑复合改性剂</w:t>
            </w:r>
          </w:p>
        </w:tc>
        <w:tc>
          <w:tcPr>
            <w:tcW w:w="1122" w:type="dxa"/>
            <w:shd w:val="clear" w:color="auto" w:fill="auto"/>
            <w:vAlign w:val="center"/>
          </w:tcPr>
          <w:p w14:paraId="1EA9639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2"/>
                <w:szCs w:val="22"/>
                <w:lang w:val="en-US" w:eastAsia="zh-CN"/>
              </w:rPr>
              <w:t>吨</w:t>
            </w:r>
          </w:p>
        </w:tc>
        <w:tc>
          <w:tcPr>
            <w:tcW w:w="856" w:type="dxa"/>
            <w:shd w:val="clear" w:color="auto" w:fill="auto"/>
            <w:vAlign w:val="center"/>
          </w:tcPr>
          <w:p w14:paraId="62CD6AD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2"/>
                <w:szCs w:val="22"/>
                <w:lang w:val="en-US" w:eastAsia="zh-CN"/>
              </w:rPr>
              <w:t>42.57</w:t>
            </w:r>
          </w:p>
        </w:tc>
        <w:tc>
          <w:tcPr>
            <w:tcW w:w="1116" w:type="dxa"/>
            <w:shd w:val="clear" w:color="auto" w:fill="auto"/>
            <w:vAlign w:val="center"/>
          </w:tcPr>
          <w:p w14:paraId="13C5FCC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2"/>
                <w:szCs w:val="22"/>
                <w:lang w:val="en-US" w:eastAsia="zh-CN"/>
              </w:rPr>
              <w:t>11000</w:t>
            </w:r>
          </w:p>
        </w:tc>
        <w:tc>
          <w:tcPr>
            <w:tcW w:w="888" w:type="dxa"/>
            <w:vAlign w:val="center"/>
          </w:tcPr>
          <w:p w14:paraId="4E3D666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2"/>
                <w:szCs w:val="22"/>
                <w:lang w:val="en-US" w:eastAsia="zh-CN"/>
              </w:rPr>
              <w:t>468270</w:t>
            </w:r>
          </w:p>
        </w:tc>
        <w:tc>
          <w:tcPr>
            <w:tcW w:w="1480" w:type="dxa"/>
            <w:vAlign w:val="center"/>
          </w:tcPr>
          <w:p w14:paraId="37D6195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rPr>
            </w:pPr>
          </w:p>
        </w:tc>
        <w:tc>
          <w:tcPr>
            <w:tcW w:w="1146" w:type="dxa"/>
            <w:vAlign w:val="center"/>
          </w:tcPr>
          <w:p w14:paraId="78AD403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rPr>
            </w:pPr>
          </w:p>
        </w:tc>
        <w:tc>
          <w:tcPr>
            <w:tcW w:w="977" w:type="dxa"/>
            <w:vAlign w:val="center"/>
          </w:tcPr>
          <w:p w14:paraId="458245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sz w:val="21"/>
                <w:szCs w:val="21"/>
              </w:rPr>
            </w:pPr>
          </w:p>
        </w:tc>
      </w:tr>
      <w:bookmarkEnd w:id="10"/>
      <w:bookmarkEnd w:id="11"/>
      <w:tr w14:paraId="4E32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shd w:val="clear" w:color="auto" w:fill="auto"/>
            <w:vAlign w:val="center"/>
          </w:tcPr>
          <w:p w14:paraId="0868067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bookmarkStart w:id="16" w:name="OLE_LINK16"/>
            <w:bookmarkStart w:id="17" w:name="OLE_LINK5"/>
            <w:bookmarkStart w:id="18" w:name="OLE_LINK13"/>
            <w:bookmarkStart w:id="19" w:name="OLE_LINK14"/>
          </w:p>
        </w:tc>
        <w:tc>
          <w:tcPr>
            <w:tcW w:w="1103" w:type="dxa"/>
            <w:shd w:val="clear" w:color="auto" w:fill="auto"/>
            <w:vAlign w:val="center"/>
          </w:tcPr>
          <w:p w14:paraId="7A5359C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lang w:val="en-US" w:eastAsia="zh-CN"/>
              </w:rPr>
            </w:pPr>
          </w:p>
        </w:tc>
        <w:tc>
          <w:tcPr>
            <w:tcW w:w="1122" w:type="dxa"/>
            <w:shd w:val="clear" w:color="auto" w:fill="auto"/>
            <w:vAlign w:val="center"/>
          </w:tcPr>
          <w:p w14:paraId="388946D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r>
              <w:rPr>
                <w:rFonts w:hint="eastAsia" w:ascii="宋体" w:hAnsi="宋体" w:eastAsia="宋体"/>
                <w:sz w:val="21"/>
                <w:szCs w:val="21"/>
                <w:lang w:val="en-US" w:eastAsia="zh-CN"/>
              </w:rPr>
              <w:t>合计</w:t>
            </w:r>
          </w:p>
        </w:tc>
        <w:tc>
          <w:tcPr>
            <w:tcW w:w="856" w:type="dxa"/>
            <w:shd w:val="clear" w:color="auto" w:fill="auto"/>
            <w:vAlign w:val="center"/>
          </w:tcPr>
          <w:p w14:paraId="64368B3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lang w:val="en-US" w:eastAsia="zh-CN"/>
              </w:rPr>
            </w:pPr>
          </w:p>
        </w:tc>
        <w:tc>
          <w:tcPr>
            <w:tcW w:w="1116" w:type="dxa"/>
            <w:shd w:val="clear" w:color="auto" w:fill="auto"/>
            <w:vAlign w:val="center"/>
          </w:tcPr>
          <w:p w14:paraId="1F12FAE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lang w:val="en-US" w:eastAsia="zh-CN"/>
              </w:rPr>
            </w:pPr>
          </w:p>
        </w:tc>
        <w:tc>
          <w:tcPr>
            <w:tcW w:w="888" w:type="dxa"/>
            <w:vAlign w:val="center"/>
          </w:tcPr>
          <w:p w14:paraId="77D91B1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z w:val="21"/>
                <w:szCs w:val="21"/>
              </w:rPr>
            </w:pPr>
          </w:p>
        </w:tc>
        <w:tc>
          <w:tcPr>
            <w:tcW w:w="1480" w:type="dxa"/>
            <w:vAlign w:val="center"/>
          </w:tcPr>
          <w:p w14:paraId="699E63C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p>
        </w:tc>
        <w:tc>
          <w:tcPr>
            <w:tcW w:w="1146" w:type="dxa"/>
            <w:vAlign w:val="center"/>
          </w:tcPr>
          <w:p w14:paraId="3C46F42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p>
        </w:tc>
        <w:tc>
          <w:tcPr>
            <w:tcW w:w="977" w:type="dxa"/>
            <w:vAlign w:val="center"/>
          </w:tcPr>
          <w:p w14:paraId="1DC2608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sz w:val="21"/>
                <w:szCs w:val="21"/>
                <w:lang w:val="en-US" w:eastAsia="zh-CN"/>
              </w:rPr>
            </w:pPr>
          </w:p>
        </w:tc>
      </w:tr>
      <w:bookmarkEnd w:id="9"/>
      <w:bookmarkEnd w:id="12"/>
      <w:bookmarkEnd w:id="13"/>
      <w:bookmarkEnd w:id="14"/>
      <w:bookmarkEnd w:id="15"/>
    </w:tbl>
    <w:p w14:paraId="284D607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材料单价包含材料费、运输至指定地点的运费、增值税税金、投料费等全部费用之和。投料费是指按照采购人要求将改性剂投入搅拌机产生的所有费用，包括因投料产生的人工费、加班费、伙食费、交通费、住宿费等全部费用。</w:t>
      </w:r>
      <w:r>
        <w:rPr>
          <w:rFonts w:hint="eastAsia" w:ascii="宋体" w:hAnsi="宋体" w:eastAsia="宋体" w:cs="宋体"/>
          <w:sz w:val="24"/>
          <w:szCs w:val="24"/>
          <w:lang w:eastAsia="zh-CN"/>
        </w:rPr>
        <w:t>我</w:t>
      </w:r>
      <w:r>
        <w:rPr>
          <w:rFonts w:hint="eastAsia" w:ascii="宋体" w:hAnsi="宋体" w:eastAsia="宋体" w:cs="宋体"/>
          <w:sz w:val="24"/>
          <w:szCs w:val="24"/>
          <w:lang w:val="en-US" w:eastAsia="zh-CN"/>
        </w:rPr>
        <w:t>单位可开具增值税专用发票，税率</w:t>
      </w:r>
      <w:bookmarkStart w:id="20" w:name="OLE_LINK17"/>
      <w:r>
        <w:rPr>
          <w:rFonts w:hint="eastAsia" w:ascii="宋体" w:hAnsi="宋体" w:eastAsia="宋体" w:cs="宋体"/>
          <w:sz w:val="24"/>
          <w:szCs w:val="24"/>
          <w:u w:val="single"/>
          <w:lang w:val="en-US" w:eastAsia="zh-CN"/>
        </w:rPr>
        <w:t xml:space="preserve"> </w:t>
      </w:r>
      <w:bookmarkEnd w:id="20"/>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bookmarkEnd w:id="16"/>
      <w:r>
        <w:rPr>
          <w:rFonts w:hint="eastAsia" w:ascii="宋体" w:hAnsi="宋体" w:eastAsia="宋体" w:cs="宋体"/>
          <w:sz w:val="24"/>
          <w:szCs w:val="24"/>
          <w:lang w:eastAsia="zh-CN"/>
        </w:rPr>
        <w:t>指定地点是指</w:t>
      </w:r>
      <w:r>
        <w:rPr>
          <w:rFonts w:hint="eastAsia" w:ascii="宋体" w:hAnsi="宋体" w:eastAsia="宋体" w:cs="宋体"/>
          <w:sz w:val="24"/>
          <w:szCs w:val="24"/>
          <w:lang w:val="en-US" w:eastAsia="zh-CN"/>
        </w:rPr>
        <w:t>贵阳市境内采购人指定拌合站。</w:t>
      </w:r>
      <w:bookmarkStart w:id="23" w:name="_GoBack"/>
      <w:bookmarkEnd w:id="23"/>
    </w:p>
    <w:p w14:paraId="686153F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宋体" w:hAnsi="宋体" w:eastAsia="宋体"/>
          <w:sz w:val="24"/>
          <w:szCs w:val="24"/>
        </w:rPr>
      </w:pPr>
      <w:bookmarkStart w:id="21" w:name="OLE_LINK15"/>
      <w:r>
        <w:rPr>
          <w:rFonts w:hint="eastAsia" w:ascii="宋体" w:hAnsi="宋体" w:eastAsia="宋体"/>
          <w:sz w:val="24"/>
          <w:szCs w:val="24"/>
        </w:rPr>
        <w:t>如贵单位接受我单位报价，本响应文件及贵单位询价</w:t>
      </w:r>
      <w:r>
        <w:rPr>
          <w:rFonts w:hint="eastAsia" w:ascii="宋体" w:hAnsi="宋体" w:eastAsia="宋体"/>
          <w:sz w:val="24"/>
          <w:szCs w:val="24"/>
          <w:lang w:val="en-US" w:eastAsia="zh-CN"/>
        </w:rPr>
        <w:t>采购</w:t>
      </w:r>
      <w:r>
        <w:rPr>
          <w:rFonts w:hint="eastAsia" w:ascii="宋体" w:hAnsi="宋体" w:eastAsia="宋体"/>
          <w:sz w:val="24"/>
          <w:szCs w:val="24"/>
        </w:rPr>
        <w:t>将共同构成对我单位的约束，我单位将全面履</w:t>
      </w:r>
      <w:bookmarkEnd w:id="21"/>
      <w:r>
        <w:rPr>
          <w:rFonts w:hint="eastAsia" w:ascii="宋体" w:hAnsi="宋体" w:eastAsia="宋体"/>
          <w:sz w:val="24"/>
          <w:szCs w:val="24"/>
        </w:rPr>
        <w:t>行责任。</w:t>
      </w:r>
    </w:p>
    <w:p w14:paraId="39E2322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r>
        <w:rPr>
          <w:rFonts w:hint="eastAsia" w:ascii="宋体" w:hAnsi="宋体" w:eastAsia="宋体"/>
          <w:sz w:val="24"/>
          <w:szCs w:val="24"/>
        </w:rPr>
        <w:t>我单位理解：贵单位不一定接受我单位报价，也无须向我单位解释不接受的原因。</w:t>
      </w:r>
      <w:bookmarkEnd w:id="17"/>
    </w:p>
    <w:p w14:paraId="497174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0F84AFC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4A7ED73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sz w:val="24"/>
          <w:szCs w:val="24"/>
        </w:rPr>
      </w:pPr>
    </w:p>
    <w:p w14:paraId="56E6D24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sz w:val="24"/>
          <w:szCs w:val="24"/>
        </w:rPr>
      </w:pPr>
    </w:p>
    <w:bookmarkEnd w:id="18"/>
    <w:bookmarkEnd w:id="19"/>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3"/>
        <w:gridCol w:w="3173"/>
      </w:tblGrid>
      <w:tr w14:paraId="1A35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5270DDE6">
            <w:pPr>
              <w:jc w:val="right"/>
              <w:rPr>
                <w:rFonts w:hint="default" w:ascii="宋体" w:hAnsi="宋体" w:eastAsia="宋体"/>
                <w:sz w:val="24"/>
                <w:szCs w:val="24"/>
                <w:vertAlign w:val="baseline"/>
                <w:lang w:val="en-US" w:eastAsia="zh-CN"/>
              </w:rPr>
            </w:pPr>
            <w:bookmarkStart w:id="22" w:name="OLE_LINK7" w:colFirst="0" w:colLast="0"/>
            <w:r>
              <w:rPr>
                <w:rFonts w:hint="eastAsia" w:ascii="宋体" w:hAnsi="宋体" w:eastAsia="宋体"/>
                <w:sz w:val="24"/>
                <w:szCs w:val="24"/>
                <w:vertAlign w:val="baseline"/>
                <w:lang w:val="en-US" w:eastAsia="zh-CN"/>
              </w:rPr>
              <w:t>单位名称：</w:t>
            </w:r>
          </w:p>
        </w:tc>
        <w:tc>
          <w:tcPr>
            <w:tcW w:w="3173" w:type="dxa"/>
            <w:tcBorders>
              <w:tl2br w:val="nil"/>
              <w:tr2bl w:val="nil"/>
            </w:tcBorders>
          </w:tcPr>
          <w:p w14:paraId="1AAA73A3">
            <w:pPr>
              <w:rPr>
                <w:rFonts w:ascii="宋体" w:hAnsi="宋体" w:eastAsia="宋体"/>
                <w:sz w:val="28"/>
                <w:szCs w:val="28"/>
                <w:vertAlign w:val="baseline"/>
              </w:rPr>
            </w:pPr>
          </w:p>
        </w:tc>
      </w:tr>
      <w:tr w14:paraId="596F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3" w:type="dxa"/>
            <w:tcBorders>
              <w:tl2br w:val="nil"/>
              <w:tr2bl w:val="nil"/>
            </w:tcBorders>
            <w:vAlign w:val="center"/>
          </w:tcPr>
          <w:p w14:paraId="2F24D44A">
            <w:pPr>
              <w:jc w:val="right"/>
              <w:rPr>
                <w:rFonts w:hint="eastAsia" w:ascii="宋体" w:hAnsi="宋体" w:eastAsia="宋体"/>
                <w:sz w:val="24"/>
                <w:szCs w:val="24"/>
                <w:vertAlign w:val="baseline"/>
                <w:lang w:val="en-US" w:eastAsia="zh-CN"/>
              </w:rPr>
            </w:pPr>
            <w:r>
              <w:rPr>
                <w:rFonts w:hint="eastAsia" w:ascii="宋体" w:hAnsi="宋体" w:eastAsia="宋体"/>
                <w:sz w:val="24"/>
                <w:szCs w:val="24"/>
                <w:vertAlign w:val="baseline"/>
                <w:lang w:val="en-US" w:eastAsia="zh-CN"/>
              </w:rPr>
              <w:t>日期：</w:t>
            </w:r>
          </w:p>
        </w:tc>
        <w:tc>
          <w:tcPr>
            <w:tcW w:w="3173" w:type="dxa"/>
            <w:tcBorders>
              <w:tl2br w:val="nil"/>
              <w:tr2bl w:val="nil"/>
            </w:tcBorders>
          </w:tcPr>
          <w:p w14:paraId="07D1BC98">
            <w:pPr>
              <w:rPr>
                <w:rFonts w:ascii="宋体" w:hAnsi="宋体" w:eastAsia="宋体"/>
                <w:sz w:val="28"/>
                <w:szCs w:val="28"/>
                <w:vertAlign w:val="baseline"/>
              </w:rPr>
            </w:pPr>
          </w:p>
        </w:tc>
      </w:tr>
      <w:bookmarkEnd w:id="22"/>
    </w:tbl>
    <w:p w14:paraId="276EAFAE">
      <w:pP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br w:type="page"/>
      </w:r>
    </w:p>
    <w:p w14:paraId="18AF4871">
      <w:pPr>
        <w:keepNext w:val="0"/>
        <w:keepLines w:val="0"/>
        <w:pageBreakBefore w:val="0"/>
        <w:numPr>
          <w:ilvl w:val="0"/>
          <w:numId w:val="0"/>
        </w:numPr>
        <w:kinsoku/>
        <w:wordWrap/>
        <w:overflowPunct/>
        <w:topLinePunct w:val="0"/>
        <w:autoSpaceDE w:val="0"/>
        <w:autoSpaceDN w:val="0"/>
        <w:bidi w:val="0"/>
        <w:adjustRightInd/>
        <w:snapToGrid/>
        <w:spacing w:before="63" w:line="560" w:lineRule="exact"/>
        <w:ind w:right="0" w:rightChars="0"/>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lang w:val="en-US"/>
        </w:rPr>
        <w:t>法定代表人身份证明</w:t>
      </w:r>
    </w:p>
    <w:p w14:paraId="4954B6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报价</w:t>
      </w:r>
      <w:r>
        <w:rPr>
          <w:rFonts w:hint="eastAsia" w:ascii="宋体" w:hAnsi="宋体" w:eastAsia="宋体" w:cs="宋体"/>
          <w:sz w:val="28"/>
          <w:szCs w:val="28"/>
          <w:lang w:val="en-US" w:eastAsia="zh-CN"/>
        </w:rPr>
        <w:t>单位</w:t>
      </w:r>
      <w:r>
        <w:rPr>
          <w:rFonts w:hint="eastAsia" w:ascii="宋体" w:hAnsi="宋体" w:eastAsia="宋体" w:cs="宋体"/>
          <w:sz w:val="28"/>
          <w:szCs w:val="28"/>
          <w:lang w:val="en-US"/>
        </w:rPr>
        <w:t>名称：</w:t>
      </w:r>
    </w:p>
    <w:p w14:paraId="56470E33">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单位性质：</w:t>
      </w:r>
    </w:p>
    <w:p w14:paraId="09447E69">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地址：</w:t>
      </w:r>
    </w:p>
    <w:p w14:paraId="7843B9E6">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成立时间：</w:t>
      </w:r>
    </w:p>
    <w:p w14:paraId="2FC9C592">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经营期限：</w:t>
      </w:r>
    </w:p>
    <w:p w14:paraId="3888F5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姓名：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性别：</w:t>
      </w:r>
    </w:p>
    <w:p w14:paraId="269F07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rPr>
        <w:t>年龄：</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 xml:space="preserve">    职务：</w:t>
      </w:r>
    </w:p>
    <w:p w14:paraId="458F688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系</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rPr>
        <w:t>（报价单位）的法定代表人。</w:t>
      </w:r>
    </w:p>
    <w:p w14:paraId="42118ACC">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特此证明。</w:t>
      </w:r>
    </w:p>
    <w:p w14:paraId="48BA77A1">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附：法定代表人身份证复印件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56A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4643" w:type="dxa"/>
          </w:tcPr>
          <w:p w14:paraId="3AF827F7">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c>
          <w:tcPr>
            <w:tcW w:w="4643" w:type="dxa"/>
          </w:tcPr>
          <w:p w14:paraId="2F744019">
            <w:pPr>
              <w:keepNext w:val="0"/>
              <w:keepLines w:val="0"/>
              <w:pageBreakBefore w:val="0"/>
              <w:kinsoku/>
              <w:wordWrap/>
              <w:overflowPunct/>
              <w:topLinePunct w:val="0"/>
              <w:autoSpaceDE w:val="0"/>
              <w:autoSpaceDN w:val="0"/>
              <w:bidi w:val="0"/>
              <w:adjustRightInd/>
              <w:snapToGrid/>
              <w:spacing w:before="63" w:line="560" w:lineRule="exact"/>
              <w:ind w:right="0"/>
              <w:jc w:val="both"/>
              <w:textAlignment w:val="auto"/>
              <w:rPr>
                <w:rFonts w:hint="eastAsia" w:ascii="宋体" w:hAnsi="宋体" w:eastAsia="宋体" w:cs="宋体"/>
                <w:sz w:val="28"/>
                <w:szCs w:val="28"/>
                <w:vertAlign w:val="baseline"/>
                <w:lang w:val="en-US" w:eastAsia="zh-CN"/>
              </w:rPr>
            </w:pPr>
          </w:p>
        </w:tc>
      </w:tr>
    </w:tbl>
    <w:p w14:paraId="0707F8DB">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p>
    <w:p w14:paraId="505C5097">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firstLineChars="200"/>
        <w:jc w:val="center"/>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rPr>
        <w:t xml:space="preserve">报价人： </w:t>
      </w:r>
      <w:r>
        <w:rPr>
          <w:rFonts w:hint="eastAsia" w:ascii="宋体" w:hAnsi="宋体" w:eastAsia="宋体" w:cs="宋体"/>
          <w:sz w:val="28"/>
          <w:szCs w:val="28"/>
          <w:lang w:val="en-US" w:eastAsia="zh-CN"/>
        </w:rPr>
        <w:t>（盖章）</w:t>
      </w:r>
    </w:p>
    <w:p w14:paraId="29FF63DF">
      <w:pPr>
        <w:keepNext w:val="0"/>
        <w:keepLines w:val="0"/>
        <w:pageBreakBefore w:val="0"/>
        <w:kinsoku/>
        <w:wordWrap/>
        <w:overflowPunct/>
        <w:topLinePunct w:val="0"/>
        <w:autoSpaceDE w:val="0"/>
        <w:autoSpaceDN w:val="0"/>
        <w:bidi w:val="0"/>
        <w:adjustRightInd/>
        <w:snapToGrid/>
        <w:spacing w:before="63" w:line="560" w:lineRule="exact"/>
        <w:ind w:left="0" w:leftChars="0" w:right="0" w:firstLine="560"/>
        <w:jc w:val="both"/>
        <w:textAlignment w:val="auto"/>
        <w:rPr>
          <w:rFonts w:hint="eastAsia" w:ascii="宋体" w:hAnsi="宋体" w:eastAsia="宋体" w:cs="宋体"/>
          <w:sz w:val="28"/>
          <w:szCs w:val="28"/>
          <w:lang w:val="en-US"/>
        </w:rPr>
      </w:pPr>
      <w:r>
        <w:rPr>
          <w:rFonts w:hint="eastAsia" w:ascii="宋体" w:hAnsi="宋体" w:eastAsia="宋体" w:cs="宋体"/>
          <w:sz w:val="28"/>
          <w:szCs w:val="28"/>
          <w:lang w:val="en-US"/>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t>日  期：</w:t>
      </w:r>
    </w:p>
    <w:p w14:paraId="03E12CE3">
      <w:pPr>
        <w:rPr>
          <w:rFonts w:ascii="宋体" w:hAnsi="宋体" w:eastAsia="宋体"/>
          <w:sz w:val="28"/>
          <w:szCs w:val="28"/>
        </w:rPr>
      </w:pPr>
    </w:p>
    <w:p w14:paraId="1628E36E">
      <w:pPr>
        <w:pStyle w:val="8"/>
        <w:rPr>
          <w:rFonts w:ascii="宋体" w:hAnsi="宋体" w:eastAsia="宋体"/>
          <w:sz w:val="28"/>
          <w:szCs w:val="28"/>
        </w:rPr>
      </w:pPr>
    </w:p>
    <w:p w14:paraId="28CE0CAD">
      <w:pPr>
        <w:pStyle w:val="8"/>
        <w:ind w:left="0" w:leftChars="0" w:firstLine="0" w:firstLineChars="0"/>
        <w:rPr>
          <w:rFonts w:ascii="宋体" w:hAnsi="宋体" w:eastAsia="宋体"/>
          <w:sz w:val="28"/>
          <w:szCs w:val="28"/>
        </w:rPr>
      </w:pPr>
    </w:p>
    <w:p w14:paraId="1F91E621">
      <w:pPr>
        <w:keepNext w:val="0"/>
        <w:keepLines w:val="0"/>
        <w:pageBreakBefore w:val="0"/>
        <w:kinsoku/>
        <w:wordWrap/>
        <w:overflowPunct/>
        <w:topLinePunct w:val="0"/>
        <w:autoSpaceDE w:val="0"/>
        <w:autoSpaceDN w:val="0"/>
        <w:bidi w:val="0"/>
        <w:adjustRightInd/>
        <w:snapToGrid/>
        <w:spacing w:before="63" w:line="560" w:lineRule="exact"/>
        <w:ind w:left="0" w:leftChars="0" w:right="88" w:rightChars="42"/>
        <w:jc w:val="center"/>
        <w:textAlignment w:val="auto"/>
        <w:rPr>
          <w:rFonts w:asciiTheme="majorEastAsia" w:hAnsiTheme="majorEastAsia" w:eastAsiaTheme="majorEastAsia"/>
          <w:b/>
          <w:bCs/>
          <w:sz w:val="32"/>
          <w:szCs w:val="32"/>
          <w:lang w:val="en-US"/>
        </w:rPr>
      </w:pPr>
      <w:r>
        <w:rPr>
          <w:rFonts w:hint="eastAsia" w:asciiTheme="majorEastAsia" w:hAnsiTheme="majorEastAsia" w:eastAsiaTheme="majorEastAsia"/>
          <w:b/>
          <w:bCs/>
          <w:sz w:val="32"/>
          <w:szCs w:val="32"/>
          <w:lang w:val="en-US" w:eastAsia="zh-CN"/>
        </w:rPr>
        <w:t>三</w:t>
      </w:r>
      <w:r>
        <w:rPr>
          <w:rFonts w:hint="eastAsia" w:asciiTheme="majorEastAsia" w:hAnsiTheme="majorEastAsia" w:eastAsiaTheme="majorEastAsia"/>
          <w:b/>
          <w:bCs/>
          <w:sz w:val="32"/>
          <w:szCs w:val="32"/>
          <w:lang w:val="en-US"/>
        </w:rPr>
        <w:t>、资格审查资料</w:t>
      </w:r>
    </w:p>
    <w:tbl>
      <w:tblPr>
        <w:tblStyle w:val="10"/>
        <w:tblW w:w="9698"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gridCol w:w="1036"/>
        <w:gridCol w:w="1714"/>
        <w:gridCol w:w="737"/>
        <w:gridCol w:w="1063"/>
        <w:gridCol w:w="821"/>
        <w:gridCol w:w="2528"/>
      </w:tblGrid>
      <w:tr w14:paraId="7FCD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99" w:type="dxa"/>
            <w:vAlign w:val="top"/>
          </w:tcPr>
          <w:p w14:paraId="28BDCDA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报价人名称</w:t>
            </w:r>
          </w:p>
        </w:tc>
        <w:tc>
          <w:tcPr>
            <w:tcW w:w="7899" w:type="dxa"/>
            <w:gridSpan w:val="6"/>
            <w:vAlign w:val="center"/>
          </w:tcPr>
          <w:p w14:paraId="6AAC5B2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CA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99" w:type="dxa"/>
            <w:vAlign w:val="top"/>
          </w:tcPr>
          <w:p w14:paraId="6F4F7FE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注册地址</w:t>
            </w:r>
          </w:p>
        </w:tc>
        <w:tc>
          <w:tcPr>
            <w:tcW w:w="3487" w:type="dxa"/>
            <w:gridSpan w:val="3"/>
            <w:vAlign w:val="top"/>
          </w:tcPr>
          <w:p w14:paraId="1156110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6E839C0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邮政编码</w:t>
            </w:r>
          </w:p>
        </w:tc>
        <w:tc>
          <w:tcPr>
            <w:tcW w:w="3349" w:type="dxa"/>
            <w:gridSpan w:val="2"/>
            <w:vAlign w:val="top"/>
          </w:tcPr>
          <w:p w14:paraId="0B635C6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03AD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99" w:type="dxa"/>
            <w:vMerge w:val="restart"/>
            <w:vAlign w:val="top"/>
          </w:tcPr>
          <w:p w14:paraId="77AA9E81">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联系方式</w:t>
            </w:r>
          </w:p>
        </w:tc>
        <w:tc>
          <w:tcPr>
            <w:tcW w:w="1036" w:type="dxa"/>
            <w:vAlign w:val="top"/>
          </w:tcPr>
          <w:p w14:paraId="6F8D2E5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联系人</w:t>
            </w:r>
          </w:p>
        </w:tc>
        <w:tc>
          <w:tcPr>
            <w:tcW w:w="2451" w:type="dxa"/>
            <w:gridSpan w:val="2"/>
            <w:vAlign w:val="top"/>
          </w:tcPr>
          <w:p w14:paraId="0C2924C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1063" w:type="dxa"/>
            <w:vAlign w:val="top"/>
          </w:tcPr>
          <w:p w14:paraId="76BC733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3349" w:type="dxa"/>
            <w:gridSpan w:val="2"/>
            <w:vAlign w:val="top"/>
          </w:tcPr>
          <w:p w14:paraId="7EE3E782">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137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799" w:type="dxa"/>
            <w:vMerge w:val="continue"/>
            <w:vAlign w:val="top"/>
          </w:tcPr>
          <w:p w14:paraId="734F656C">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36" w:type="dxa"/>
            <w:vAlign w:val="top"/>
          </w:tcPr>
          <w:p w14:paraId="6A00F03F">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传真</w:t>
            </w:r>
          </w:p>
        </w:tc>
        <w:tc>
          <w:tcPr>
            <w:tcW w:w="2451" w:type="dxa"/>
            <w:gridSpan w:val="2"/>
            <w:vAlign w:val="top"/>
          </w:tcPr>
          <w:p w14:paraId="3595CC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1063" w:type="dxa"/>
            <w:vAlign w:val="top"/>
          </w:tcPr>
          <w:p w14:paraId="7618A55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邮箱</w:t>
            </w:r>
          </w:p>
        </w:tc>
        <w:tc>
          <w:tcPr>
            <w:tcW w:w="3349" w:type="dxa"/>
            <w:gridSpan w:val="2"/>
            <w:vAlign w:val="top"/>
          </w:tcPr>
          <w:p w14:paraId="0B2C1AC4">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280B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799" w:type="dxa"/>
            <w:vAlign w:val="top"/>
          </w:tcPr>
          <w:p w14:paraId="5130F53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法人代表</w:t>
            </w:r>
          </w:p>
        </w:tc>
        <w:tc>
          <w:tcPr>
            <w:tcW w:w="1036" w:type="dxa"/>
            <w:vAlign w:val="top"/>
          </w:tcPr>
          <w:p w14:paraId="13AC2C88">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姓名</w:t>
            </w:r>
          </w:p>
        </w:tc>
        <w:tc>
          <w:tcPr>
            <w:tcW w:w="1714" w:type="dxa"/>
            <w:vAlign w:val="top"/>
          </w:tcPr>
          <w:p w14:paraId="1846690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c>
          <w:tcPr>
            <w:tcW w:w="737" w:type="dxa"/>
            <w:vAlign w:val="top"/>
          </w:tcPr>
          <w:p w14:paraId="1809F8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职称</w:t>
            </w:r>
          </w:p>
        </w:tc>
        <w:tc>
          <w:tcPr>
            <w:tcW w:w="1063" w:type="dxa"/>
            <w:vAlign w:val="top"/>
          </w:tcPr>
          <w:p w14:paraId="1EBC7B6B">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c>
          <w:tcPr>
            <w:tcW w:w="821" w:type="dxa"/>
            <w:vAlign w:val="top"/>
          </w:tcPr>
          <w:p w14:paraId="75F0DED6">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电话</w:t>
            </w:r>
          </w:p>
        </w:tc>
        <w:tc>
          <w:tcPr>
            <w:tcW w:w="2528" w:type="dxa"/>
            <w:vAlign w:val="top"/>
          </w:tcPr>
          <w:p w14:paraId="7A94243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C1E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99" w:type="dxa"/>
            <w:vAlign w:val="top"/>
          </w:tcPr>
          <w:p w14:paraId="4FA7F06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成立时间</w:t>
            </w:r>
          </w:p>
        </w:tc>
        <w:tc>
          <w:tcPr>
            <w:tcW w:w="7899" w:type="dxa"/>
            <w:gridSpan w:val="6"/>
            <w:vAlign w:val="top"/>
          </w:tcPr>
          <w:p w14:paraId="09635B2D">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614A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799" w:type="dxa"/>
            <w:vAlign w:val="top"/>
          </w:tcPr>
          <w:p w14:paraId="689BB94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企业资质等级</w:t>
            </w:r>
          </w:p>
        </w:tc>
        <w:tc>
          <w:tcPr>
            <w:tcW w:w="7899" w:type="dxa"/>
            <w:gridSpan w:val="6"/>
            <w:vAlign w:val="top"/>
          </w:tcPr>
          <w:p w14:paraId="2B1D1DC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p>
        </w:tc>
      </w:tr>
      <w:tr w14:paraId="4D89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99" w:type="dxa"/>
            <w:vAlign w:val="top"/>
          </w:tcPr>
          <w:p w14:paraId="4046E859">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营业执照号</w:t>
            </w:r>
          </w:p>
        </w:tc>
        <w:tc>
          <w:tcPr>
            <w:tcW w:w="7899" w:type="dxa"/>
            <w:gridSpan w:val="6"/>
            <w:vAlign w:val="top"/>
          </w:tcPr>
          <w:p w14:paraId="0EB89675">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253B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99" w:type="dxa"/>
            <w:vAlign w:val="top"/>
          </w:tcPr>
          <w:p w14:paraId="15052217">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注册资金</w:t>
            </w:r>
          </w:p>
        </w:tc>
        <w:tc>
          <w:tcPr>
            <w:tcW w:w="7899" w:type="dxa"/>
            <w:gridSpan w:val="6"/>
            <w:vAlign w:val="top"/>
          </w:tcPr>
          <w:p w14:paraId="32E0FD60">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eastAsia="zh-CN"/>
              </w:rPr>
            </w:pPr>
          </w:p>
        </w:tc>
      </w:tr>
      <w:tr w14:paraId="1953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3" w:hRule="atLeast"/>
        </w:trPr>
        <w:tc>
          <w:tcPr>
            <w:tcW w:w="1799" w:type="dxa"/>
            <w:vAlign w:val="center"/>
          </w:tcPr>
          <w:p w14:paraId="502A40D3">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经营范围备注</w:t>
            </w:r>
          </w:p>
        </w:tc>
        <w:tc>
          <w:tcPr>
            <w:tcW w:w="7899" w:type="dxa"/>
            <w:gridSpan w:val="6"/>
            <w:vAlign w:val="center"/>
          </w:tcPr>
          <w:p w14:paraId="0D09C8BE">
            <w:pPr>
              <w:keepNext w:val="0"/>
              <w:keepLines w:val="0"/>
              <w:pageBreakBefore w:val="0"/>
              <w:suppressLineNumbers w:val="0"/>
              <w:kinsoku/>
              <w:wordWrap/>
              <w:overflowPunct/>
              <w:topLinePunct w:val="0"/>
              <w:autoSpaceDE w:val="0"/>
              <w:autoSpaceDN w:val="0"/>
              <w:bidi w:val="0"/>
              <w:adjustRightInd/>
              <w:snapToGrid/>
              <w:spacing w:before="63" w:beforeAutospacing="0" w:after="0" w:afterAutospacing="0" w:line="560" w:lineRule="exact"/>
              <w:ind w:left="0" w:leftChars="0" w:right="0"/>
              <w:jc w:val="both"/>
              <w:textAlignment w:val="auto"/>
              <w:rPr>
                <w:rFonts w:hint="eastAsia" w:ascii="宋体" w:hAnsi="宋体" w:eastAsia="宋体" w:cs="宋体"/>
                <w:sz w:val="24"/>
                <w:szCs w:val="24"/>
                <w:lang w:val="en-US"/>
              </w:rPr>
            </w:pPr>
          </w:p>
        </w:tc>
      </w:tr>
    </w:tbl>
    <w:p w14:paraId="7A44C55F">
      <w:pPr>
        <w:keepNext w:val="0"/>
        <w:keepLines w:val="0"/>
        <w:pageBreakBefore w:val="0"/>
        <w:kinsoku/>
        <w:wordWrap/>
        <w:overflowPunct/>
        <w:topLinePunct w:val="0"/>
        <w:autoSpaceDE w:val="0"/>
        <w:autoSpaceDN w:val="0"/>
        <w:bidi w:val="0"/>
        <w:adjustRightInd/>
        <w:snapToGrid/>
        <w:spacing w:before="63" w:line="560" w:lineRule="exact"/>
        <w:ind w:left="0" w:leftChars="0" w:right="0"/>
        <w:jc w:val="both"/>
        <w:textAlignment w:val="auto"/>
        <w:rPr>
          <w:rFonts w:hint="eastAsia" w:asciiTheme="majorEastAsia" w:hAnsiTheme="majorEastAsia" w:eastAsiaTheme="majorEastAsia"/>
          <w:b/>
          <w:bCs/>
          <w:sz w:val="24"/>
          <w:szCs w:val="24"/>
          <w:lang w:val="en-US"/>
        </w:rPr>
      </w:pPr>
      <w:r>
        <w:rPr>
          <w:rFonts w:hint="eastAsia" w:asciiTheme="majorEastAsia" w:hAnsiTheme="majorEastAsia" w:eastAsiaTheme="majorEastAsia"/>
          <w:b/>
          <w:bCs/>
          <w:sz w:val="24"/>
          <w:szCs w:val="24"/>
          <w:lang w:val="en-US"/>
        </w:rPr>
        <w:t>备注：本表后应附已年检营业执照副本、相关资质证书副本等复印件。</w:t>
      </w:r>
    </w:p>
    <w:p w14:paraId="776A767E">
      <w:pPr>
        <w:rPr>
          <w:rFonts w:ascii="宋体" w:hAnsi="宋体" w:eastAsia="宋体"/>
          <w:sz w:val="28"/>
          <w:szCs w:val="28"/>
        </w:rPr>
      </w:pPr>
    </w:p>
    <w:sectPr>
      <w:footerReference r:id="rId3" w:type="default"/>
      <w:pgSz w:w="11906" w:h="16838"/>
      <w:pgMar w:top="1134" w:right="1418" w:bottom="850" w:left="1418"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细等线简体">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127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08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3190" cy="208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8A3DB2">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45pt;width:9.7pt;mso-position-horizontal:center;mso-position-horizontal-relative:margin;z-index:251659264;mso-width-relative:page;mso-height-relative:page;" filled="f" stroked="f" coordsize="21600,21600" o:gfxdata="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9BDDjTAAAAAwEAAA8AAAAAAAAAAQAgAAAAIgAAAGRycy9kb3ducmV2Lnht&#10;bFBLAQIUABQAAAAIAIdO4kAJlGmMNwIAAGEEAAAOAAAAAAAAAAEAIAAAACIBAABkcnMvZTJvRG9j&#10;LnhtbFBLBQYAAAAABgAGAFkBAADLBQAAAAA=&#10;">
              <v:fill on="f" focussize="0,0"/>
              <v:stroke on="f" weight="0.5pt"/>
              <v:imagedata o:title=""/>
              <o:lock v:ext="edit" aspectratio="f"/>
              <v:textbox inset="0mm,0mm,0mm,0mm">
                <w:txbxContent>
                  <w:p w14:paraId="638A3DB2">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2ZmUxMmI4OTU4NmY0NTE4YzQ1NDE3ZDMwNTQ2N2YifQ=="/>
  </w:docVars>
  <w:rsids>
    <w:rsidRoot w:val="00FA5C82"/>
    <w:rsid w:val="000C1A8F"/>
    <w:rsid w:val="000E7153"/>
    <w:rsid w:val="0011605B"/>
    <w:rsid w:val="00176EA4"/>
    <w:rsid w:val="001C1FBC"/>
    <w:rsid w:val="002117BD"/>
    <w:rsid w:val="00284CE5"/>
    <w:rsid w:val="002D3D03"/>
    <w:rsid w:val="0030488E"/>
    <w:rsid w:val="00324C3F"/>
    <w:rsid w:val="003831BE"/>
    <w:rsid w:val="003D369C"/>
    <w:rsid w:val="00435E22"/>
    <w:rsid w:val="005632E1"/>
    <w:rsid w:val="00576130"/>
    <w:rsid w:val="005C74B3"/>
    <w:rsid w:val="00612F85"/>
    <w:rsid w:val="007C0A89"/>
    <w:rsid w:val="007E0BED"/>
    <w:rsid w:val="007F03F9"/>
    <w:rsid w:val="00853AC5"/>
    <w:rsid w:val="008C3896"/>
    <w:rsid w:val="008D0CCF"/>
    <w:rsid w:val="00901C5B"/>
    <w:rsid w:val="00907821"/>
    <w:rsid w:val="0092213F"/>
    <w:rsid w:val="00993926"/>
    <w:rsid w:val="009A0BE7"/>
    <w:rsid w:val="009B71EA"/>
    <w:rsid w:val="00A13E27"/>
    <w:rsid w:val="00A2105D"/>
    <w:rsid w:val="00AA004D"/>
    <w:rsid w:val="00AB6243"/>
    <w:rsid w:val="00AE6065"/>
    <w:rsid w:val="00B6089C"/>
    <w:rsid w:val="00BC4BB2"/>
    <w:rsid w:val="00BC726C"/>
    <w:rsid w:val="00CD44DD"/>
    <w:rsid w:val="00D65573"/>
    <w:rsid w:val="00F92DC3"/>
    <w:rsid w:val="00FA5C82"/>
    <w:rsid w:val="00FB2BEB"/>
    <w:rsid w:val="01C65C5A"/>
    <w:rsid w:val="060E0127"/>
    <w:rsid w:val="08D13DE0"/>
    <w:rsid w:val="0A581885"/>
    <w:rsid w:val="108250DC"/>
    <w:rsid w:val="13D84274"/>
    <w:rsid w:val="15A8795A"/>
    <w:rsid w:val="1A082B35"/>
    <w:rsid w:val="23681BF5"/>
    <w:rsid w:val="280B44BC"/>
    <w:rsid w:val="2D4B38B1"/>
    <w:rsid w:val="2E800E53"/>
    <w:rsid w:val="2EE44E0D"/>
    <w:rsid w:val="314F40B7"/>
    <w:rsid w:val="31652262"/>
    <w:rsid w:val="331531F4"/>
    <w:rsid w:val="3723020F"/>
    <w:rsid w:val="3D1E079D"/>
    <w:rsid w:val="3D391B04"/>
    <w:rsid w:val="3FF84A53"/>
    <w:rsid w:val="460A72F0"/>
    <w:rsid w:val="4BED0C65"/>
    <w:rsid w:val="4DAB411D"/>
    <w:rsid w:val="50175E5A"/>
    <w:rsid w:val="543775E6"/>
    <w:rsid w:val="543B691C"/>
    <w:rsid w:val="598C79B9"/>
    <w:rsid w:val="5C3809F6"/>
    <w:rsid w:val="5C7006B8"/>
    <w:rsid w:val="5C835BEE"/>
    <w:rsid w:val="625C73EB"/>
    <w:rsid w:val="6390559E"/>
    <w:rsid w:val="65E81C66"/>
    <w:rsid w:val="67803B7C"/>
    <w:rsid w:val="6A6D336D"/>
    <w:rsid w:val="6F74201A"/>
    <w:rsid w:val="72275320"/>
    <w:rsid w:val="73027953"/>
    <w:rsid w:val="78143029"/>
    <w:rsid w:val="7C562FD2"/>
    <w:rsid w:val="7D072223"/>
    <w:rsid w:val="7D46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1624"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spacing w:before="58"/>
      <w:ind w:left="981" w:right="1882"/>
      <w:jc w:val="center"/>
      <w:outlineLvl w:val="0"/>
    </w:pPr>
    <w:rPr>
      <w:rFonts w:ascii="宋体" w:hAnsi="宋体" w:eastAsia="宋体" w:cs="宋体"/>
      <w:kern w:val="0"/>
      <w:sz w:val="44"/>
      <w:szCs w:val="44"/>
      <w:lang w:val="zh-CN" w:bidi="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eastAsia="宋体" w:cs="宋体"/>
      <w:kern w:val="0"/>
      <w:sz w:val="28"/>
      <w:szCs w:val="28"/>
      <w:lang w:val="zh-CN" w:bidi="zh-CN"/>
    </w:rPr>
  </w:style>
  <w:style w:type="paragraph" w:styleId="4">
    <w:name w:val="Body Text Indent"/>
    <w:basedOn w:val="1"/>
    <w:qFormat/>
    <w:uiPriority w:val="1624"/>
    <w:pPr>
      <w:spacing w:line="420" w:lineRule="exact"/>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qFormat/>
    <w:uiPriority w:val="0"/>
    <w:pPr>
      <w:spacing w:after="240" w:line="440" w:lineRule="atLeast"/>
      <w:ind w:left="0" w:leftChars="0" w:firstLine="420" w:firstLineChars="200"/>
    </w:pPr>
    <w:rPr>
      <w:rFonts w:ascii="宋体" w:hAnsi="宋体"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1"/>
    <w:link w:val="2"/>
    <w:qFormat/>
    <w:uiPriority w:val="1"/>
    <w:rPr>
      <w:rFonts w:ascii="宋体" w:hAnsi="宋体" w:eastAsia="宋体" w:cs="宋体"/>
      <w:kern w:val="0"/>
      <w:sz w:val="44"/>
      <w:szCs w:val="44"/>
      <w:lang w:val="zh-CN" w:bidi="zh-CN"/>
    </w:rPr>
  </w:style>
  <w:style w:type="character" w:customStyle="1" w:styleId="16">
    <w:name w:val="正文文本 字符"/>
    <w:basedOn w:val="11"/>
    <w:link w:val="3"/>
    <w:qFormat/>
    <w:uiPriority w:val="1"/>
    <w:rPr>
      <w:rFonts w:ascii="宋体" w:hAnsi="宋体" w:eastAsia="宋体" w:cs="宋体"/>
      <w:kern w:val="0"/>
      <w:sz w:val="28"/>
      <w:szCs w:val="28"/>
      <w:lang w:val="zh-CN" w:bidi="zh-CN"/>
    </w:rPr>
  </w:style>
  <w:style w:type="character" w:styleId="17">
    <w:name w:val="Placeholder Text"/>
    <w:basedOn w:val="11"/>
    <w:semiHidden/>
    <w:qFormat/>
    <w:uiPriority w:val="99"/>
    <w:rPr>
      <w:color w:val="808080"/>
    </w:rPr>
  </w:style>
  <w:style w:type="character" w:customStyle="1" w:styleId="18">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2056</Words>
  <Characters>2224</Characters>
  <Lines>14</Lines>
  <Paragraphs>3</Paragraphs>
  <TotalTime>24</TotalTime>
  <ScaleCrop>false</ScaleCrop>
  <LinksUpToDate>false</LinksUpToDate>
  <CharactersWithSpaces>2364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2022-12-03T02:05:00Z</dcterms:created>
  <dc:creator>Administrator</dc:creator>
  <cp:lastModifiedBy>王越</cp:lastModifiedBy>
  <cp:lastPrinted>2024-09-14T01:32:00Z</cp:lastPrinted>
  <dcterms:modified xsi:type="dcterms:W3CDTF">2026-06-05T03:55:09Z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C419F91AEFB94C13A8D61B24350E313C_12</vt:lpwstr>
  </property>
  <property fmtid="{D5CDD505-2E9C-101B-9397-08002B2CF9AE}" pid="4" name="KSOTemplateDocerSaveRecord">
    <vt:lpwstr>eyJoZGlkIjoiYmRiNDYwZTVhYzFkZjk4MWVlYTFlZDVhM2E2YjMxOGQiLCJ1c2VySWQiOiIxNTY4NDkwMTc5In0=</vt:lpwstr>
  </property>
</Properties>
</file>