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87AD6"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广西交通投资集团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高速公路运营有限公司202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年高速公路维修养护工程</w:t>
      </w:r>
      <w:bookmarkEnd w:id="0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项目招标公告</w:t>
      </w:r>
    </w:p>
    <w:p w14:paraId="1F4D4DD8"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</w:p>
    <w:p w14:paraId="73B012BC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1、招标条件</w:t>
      </w:r>
    </w:p>
    <w:p w14:paraId="44CBAA23"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本次招标项目为广西交通投资集团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高速公路运营有限公司202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年高速公路维修养护工程。项目已具备招标条件，现对该项目的施工进行公开招标。本次招标采用公开招标方式。</w:t>
      </w:r>
    </w:p>
    <w:p w14:paraId="544AD3A9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2、项目概况与招标范围</w:t>
      </w:r>
    </w:p>
    <w:p w14:paraId="38E5A3C8">
      <w:pPr>
        <w:widowControl/>
        <w:shd w:val="clear" w:color="auto" w:fill="FFFFFF"/>
        <w:spacing w:after="150"/>
        <w:ind w:firstLine="420"/>
        <w:jc w:val="left"/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2.1 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高速公路运营有限公司所辖路段如下：</w:t>
      </w:r>
    </w:p>
    <w:p w14:paraId="17BBD360">
      <w:pPr>
        <w:widowControl/>
        <w:shd w:val="clear" w:color="auto" w:fill="FFFFFF"/>
        <w:spacing w:after="150"/>
        <w:ind w:firstLine="420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（1）平乐至钟山高速公路（G65:K2638+850～K2655+365、G78:K688+500～K719+000主线共47.015km。一级路连接线贺州连接线（X595:K4+730-K6+351）和二级路连接线钟山连接线（X495:K0+000-K5+000;S201:K43+702-K55+219），连接线共18.138公里。</w:t>
      </w:r>
    </w:p>
    <w:p w14:paraId="5C8A25BE">
      <w:pPr>
        <w:widowControl/>
        <w:shd w:val="clear" w:color="auto" w:fill="FFFFFF"/>
        <w:spacing w:after="150"/>
        <w:ind w:firstLine="420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）梧州至柳州高速公路（G6517:K0+000～K175+000），主线全长175公里。二级路连接线东华连接线（K0-K9+148）9.148公里。</w:t>
      </w:r>
    </w:p>
    <w:p w14:paraId="5780151F">
      <w:pPr>
        <w:widowControl/>
        <w:shd w:val="clear" w:color="auto" w:fill="FFFFFF"/>
        <w:spacing w:after="150"/>
        <w:ind w:firstLine="420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）梧州绕城高速公路（S4001:K0+000～K49+742）、肇梧高速（S4011：K0+000～K6+926）主线共56.668公里。塘源及紫金连接线（K0-K3+935、K0-K1+00)共4.943公里。</w:t>
      </w:r>
    </w:p>
    <w:p w14:paraId="070D20EF">
      <w:pPr>
        <w:widowControl/>
        <w:shd w:val="clear" w:color="auto" w:fill="FFFFFF"/>
        <w:spacing w:after="150"/>
        <w:ind w:firstLine="420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）富川至钟山高速公路（S13:K0+000～K84+477.661），主线全长84.478km。</w:t>
      </w:r>
    </w:p>
    <w:p w14:paraId="78DDDB50">
      <w:pPr>
        <w:widowControl/>
        <w:shd w:val="clear" w:color="auto" w:fill="FFFFFF"/>
        <w:spacing w:after="150"/>
        <w:ind w:firstLine="420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）荔浦至玉林高速公路（G59:K2444+600～K2539+000），主线里程94.4公里。二级公路连接线文圩互通连接线（K0+000-K0+800）、平南北连接线（LK0+000-LK12+000）、东荣连接线（LK0+000-LK23+019）共9.148公里。</w:t>
      </w:r>
    </w:p>
    <w:p w14:paraId="2C4F01FA">
      <w:pPr>
        <w:widowControl/>
        <w:shd w:val="clear" w:color="auto" w:fill="FFFFFF"/>
        <w:spacing w:after="150"/>
        <w:ind w:firstLine="420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）平南至武宣高速公路（S52:K0+000～K62+837、S5211：K0+000～K0+836），主线里程63.673公里。二级公路连接线思旺连接线（LK0+000-LK7+077）、江口连接线（LK0+000-LK1+991）、七星连接线（LK0+000-LK1+311）共10.379公里。</w:t>
      </w:r>
    </w:p>
    <w:p w14:paraId="006B8E64">
      <w:pPr>
        <w:widowControl/>
        <w:shd w:val="clear" w:color="auto" w:fill="FFFFFF"/>
        <w:spacing w:after="150"/>
        <w:ind w:firstLine="420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）贺州北过境线（S1301:K0+000～K50+407），主线全长50.407公里。</w:t>
      </w:r>
    </w:p>
    <w:p w14:paraId="07280F45">
      <w:pPr>
        <w:widowControl/>
        <w:shd w:val="clear" w:color="auto" w:fill="FFFFFF"/>
        <w:spacing w:after="150"/>
        <w:ind w:firstLine="420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）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连山至贺州高速公路（广西段）（S30:K0+000-K49+49+465），主线全长49.465公里。南乡连接线6.036km。</w:t>
      </w:r>
    </w:p>
    <w:p w14:paraId="397E8819">
      <w:pPr>
        <w:widowControl/>
        <w:shd w:val="clear" w:color="auto" w:fill="FFFFFF"/>
        <w:spacing w:after="150"/>
        <w:ind w:firstLine="420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（9）梧州环城南段K0+000-K16+832,全线长16.832km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。</w:t>
      </w:r>
    </w:p>
    <w:p w14:paraId="4063A492">
      <w:pPr>
        <w:widowControl/>
        <w:shd w:val="clear" w:color="auto" w:fill="FFFFFF"/>
        <w:spacing w:after="150"/>
        <w:ind w:firstLine="420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(10)苍容路（K0+000-K105+361.073）主线路线全长约105.307公里，龙潭、梧州机场、埌南、同心、象棋和浪水连接线共计15.716 公里。</w:t>
      </w:r>
    </w:p>
    <w:p w14:paraId="7C98EE6C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2.2 招标范围：</w:t>
      </w:r>
    </w:p>
    <w:p w14:paraId="3E3679F8">
      <w:pPr>
        <w:widowControl/>
        <w:shd w:val="clear" w:color="auto" w:fill="FFFFFF"/>
        <w:spacing w:after="150"/>
        <w:ind w:firstLine="420"/>
        <w:jc w:val="left"/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标段范围内的路基、路面、桥涵隧道构造物、排水、绿化、交安工程、沿线设施设备的维修养护，并配合发包人完成指定的工程抢险维修等，具体详见工程量清单。</w:t>
      </w:r>
    </w:p>
    <w:p w14:paraId="4AF1E2AE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2.3 计划工期：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275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日历天，计划开工时间：以业主开工令下达的时间为准</w:t>
      </w:r>
    </w:p>
    <w:p w14:paraId="3C9200E8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3、投标人资格要求</w:t>
      </w:r>
    </w:p>
    <w:p w14:paraId="48399A00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3.1 本次招标要求投标人须具备相关资质，并在人员、设备、资金等方面具有相应的施工能力。</w:t>
      </w:r>
    </w:p>
    <w:p w14:paraId="64D5C40B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3.2 本次招标不接受联合体投标。</w:t>
      </w:r>
    </w:p>
    <w:p w14:paraId="54FD4F0D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4、招标文件的获取</w:t>
      </w:r>
    </w:p>
    <w:p w14:paraId="14CE99CA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凡有意参加投标者，请于202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日至202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日，每日上午9时0分至12时00分，下午14时0分至17时00分时止，在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广西壮族自治区贵港市平南县平南街环城路563号金融投资大厦20楼。</w:t>
      </w:r>
    </w:p>
    <w:p w14:paraId="54EE9BB8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5、投标文件的递交及相关事宜</w:t>
      </w:r>
    </w:p>
    <w:p w14:paraId="60D8CAAB"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递交投标文件的截止时间为202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10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时30分，投标人应于202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10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时30分之前，将投标文件递交至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广西壮族自治区贵港市平南县平南街环城路563号金融投资大厦20楼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。逾期送达的或者未送达指定地点的投标文件，招标人不予受理。</w:t>
      </w:r>
    </w:p>
    <w:p w14:paraId="0C60D31C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6、发布公告的媒介</w:t>
      </w:r>
    </w:p>
    <w:p w14:paraId="7C23D668">
      <w:pPr>
        <w:widowControl/>
        <w:shd w:val="clear" w:color="auto" w:fill="FFFFFF"/>
        <w:spacing w:after="150"/>
        <w:ind w:firstLine="480" w:firstLineChars="20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本次招标公告在贵州省公路建设养护集团有限公司网站（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https://glj.guizhou.gov.cn/glzz/sgljsyhjtyxgs/xwzx_5377965/tzgg_5377973/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）上发布。</w:t>
      </w:r>
    </w:p>
    <w:p w14:paraId="05E546A6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7、投诉举报的处理</w:t>
      </w:r>
    </w:p>
    <w:p w14:paraId="47D41350"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7.1 对招标文件条款有异议的应当在投标截止时间3日前向招标人提出，否则招标人不予受理。</w:t>
      </w:r>
    </w:p>
    <w:p w14:paraId="2DF5C911"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7.2 投标人或者利害关系人认为招标投标活动不符合法律、行政法规规定的，可以向招标人提出异议或向集团公司纪检监查室投诉。</w:t>
      </w:r>
    </w:p>
    <w:p w14:paraId="492F6552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8、联系方式</w:t>
      </w:r>
    </w:p>
    <w:p w14:paraId="3A4ED3F4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招 标 人：贵州高速黔通建设工程有限公司</w:t>
      </w:r>
    </w:p>
    <w:p w14:paraId="7D261752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地   址：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广西壮族自治区贵港市平南县平南街环城路563号金融投资大厦20楼</w:t>
      </w:r>
    </w:p>
    <w:p w14:paraId="3959A345">
      <w:pPr>
        <w:widowControl/>
        <w:shd w:val="clear" w:color="auto" w:fill="FFFFFF"/>
        <w:spacing w:after="150"/>
        <w:jc w:val="left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邮   编：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537300</w:t>
      </w:r>
    </w:p>
    <w:p w14:paraId="3ED958EC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联 系 人：冯利</w:t>
      </w:r>
    </w:p>
    <w:p w14:paraId="33351AD2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电   话：13312495832</w:t>
      </w:r>
    </w:p>
    <w:p w14:paraId="1752AFE6">
      <w:pPr>
        <w:widowControl/>
        <w:shd w:val="clear" w:color="auto" w:fill="FFFFFF"/>
        <w:spacing w:after="150"/>
        <w:jc w:val="righ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202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21</w:t>
      </w:r>
      <w:bookmarkStart w:id="1" w:name="_GoBack"/>
      <w:bookmarkEnd w:id="1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</w:t>
      </w:r>
    </w:p>
    <w:p w14:paraId="5A32DA94"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D3"/>
    <w:rsid w:val="00412CD3"/>
    <w:rsid w:val="004D0AC8"/>
    <w:rsid w:val="0060111D"/>
    <w:rsid w:val="007005E0"/>
    <w:rsid w:val="00771C98"/>
    <w:rsid w:val="007B6CE1"/>
    <w:rsid w:val="009E6835"/>
    <w:rsid w:val="00B53738"/>
    <w:rsid w:val="00B71D30"/>
    <w:rsid w:val="02145195"/>
    <w:rsid w:val="1C964CCC"/>
    <w:rsid w:val="24F15196"/>
    <w:rsid w:val="3666201A"/>
    <w:rsid w:val="4DD91C95"/>
    <w:rsid w:val="54EA2C52"/>
    <w:rsid w:val="796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next w:val="1"/>
    <w:qFormat/>
    <w:uiPriority w:val="29"/>
    <w:rPr>
      <w:i/>
      <w:iCs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1211</Words>
  <Characters>1832</Characters>
  <Lines>16</Lines>
  <Paragraphs>4</Paragraphs>
  <TotalTime>1</TotalTime>
  <ScaleCrop>false</ScaleCrop>
  <LinksUpToDate>false</LinksUpToDate>
  <CharactersWithSpaces>1853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2020-03-30T07:49:00Z</dcterms:created>
  <dc:creator>jf</dc:creator>
  <cp:lastModifiedBy>叶子麻麻</cp:lastModifiedBy>
  <dcterms:modified xsi:type="dcterms:W3CDTF">2025-03-21T08:25:05Z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eyJoZGlkIjoiNDZiMjczNDk3MGFiNTdkMDliMTVmZmViZTdlZWFjZDIiLCJ1c2VySWQiOiIyNjc3ODcxNjcifQ==</vt:lpwstr>
  </property>
  <property fmtid="{D5CDD505-2E9C-101B-9397-08002B2CF9AE}" pid="4" name="ICV">
    <vt:lpwstr>687F0C875B264B1294BE2D94FE8FA1A1_12</vt:lpwstr>
  </property>
</Properties>
</file>