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994D1">
      <w:pPr>
        <w:widowControl/>
        <w:shd w:val="clear" w:color="auto" w:fill="FFFFFF"/>
        <w:jc w:val="center"/>
        <w:rPr>
          <w:rFonts w:ascii="仿宋_GB2312" w:hAnsi="新宋体" w:eastAsia="仿宋_GB2312" w:cs="新宋体"/>
          <w:kern w:val="0"/>
          <w:sz w:val="36"/>
          <w:szCs w:val="36"/>
          <w:shd w:val="clear" w:color="auto" w:fill="FFFFFF"/>
          <w:lang w:bidi="ar"/>
        </w:rPr>
      </w:pPr>
      <w:bookmarkStart w:id="0" w:name="OLE_LINK5"/>
      <w:bookmarkStart w:id="1" w:name="OLE_LINK7"/>
      <w:r>
        <w:rPr>
          <w:rFonts w:hint="eastAsia" w:ascii="仿宋_GB2312" w:hAnsi="新宋体" w:eastAsia="仿宋_GB2312" w:cs="新宋体"/>
          <w:kern w:val="0"/>
          <w:sz w:val="36"/>
          <w:szCs w:val="36"/>
          <w:shd w:val="clear" w:color="auto" w:fill="FFFFFF"/>
          <w:lang w:val="en-US" w:eastAsia="zh-CN" w:bidi="ar"/>
        </w:rPr>
        <w:t>G211石阡香树园至中坝隧道出口公路路面改造工程   工程劳务分包</w:t>
      </w:r>
      <w:bookmarkEnd w:id="0"/>
      <w:r>
        <w:rPr>
          <w:rFonts w:hint="eastAsia" w:ascii="仿宋_GB2312" w:hAnsi="新宋体" w:eastAsia="仿宋_GB2312" w:cs="新宋体"/>
          <w:kern w:val="0"/>
          <w:sz w:val="36"/>
          <w:szCs w:val="36"/>
          <w:shd w:val="clear" w:color="auto" w:fill="FFFFFF"/>
          <w:lang w:bidi="ar"/>
        </w:rPr>
        <w:t>招标公告</w:t>
      </w:r>
    </w:p>
    <w:p w14:paraId="244ACC61">
      <w:pPr>
        <w:widowControl/>
        <w:shd w:val="clear" w:color="auto" w:fill="FFFFFF"/>
        <w:jc w:val="both"/>
        <w:rPr>
          <w:rFonts w:ascii="仿宋_GB2312" w:hAnsi="新宋体" w:eastAsia="仿宋_GB2312" w:cs="新宋体"/>
          <w:kern w:val="0"/>
          <w:sz w:val="36"/>
          <w:szCs w:val="36"/>
          <w:shd w:val="clear" w:color="auto" w:fill="FFFFFF"/>
          <w:lang w:bidi="ar"/>
        </w:rPr>
      </w:pPr>
    </w:p>
    <w:p w14:paraId="0FD0AFB3">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rPr>
      </w:pPr>
      <w:r>
        <w:rPr>
          <w:rFonts w:hint="eastAsia" w:ascii="仿宋" w:hAnsi="仿宋" w:eastAsia="仿宋" w:cs="仿宋"/>
          <w:b/>
          <w:kern w:val="0"/>
          <w:sz w:val="24"/>
          <w:shd w:val="clear" w:color="auto" w:fill="FFFFFF"/>
          <w:lang w:bidi="ar"/>
        </w:rPr>
        <w:t>1、招标条件</w:t>
      </w:r>
    </w:p>
    <w:p w14:paraId="51D71C5A">
      <w:pPr>
        <w:keepNext w:val="0"/>
        <w:keepLines w:val="0"/>
        <w:pageBreakBefore w:val="0"/>
        <w:widowControl/>
        <w:shd w:val="clear" w:color="auto" w:fill="FFFFFF"/>
        <w:kinsoku/>
        <w:wordWrap/>
        <w:overflowPunct/>
        <w:topLinePunct w:val="0"/>
        <w:bidi w:val="0"/>
        <w:snapToGrid/>
        <w:spacing w:after="150" w:line="288" w:lineRule="auto"/>
        <w:ind w:firstLine="411"/>
        <w:jc w:val="left"/>
        <w:textAlignment w:val="auto"/>
        <w:rPr>
          <w:rFonts w:hint="eastAsia" w:ascii="仿宋" w:hAnsi="仿宋" w:eastAsia="仿宋" w:cs="仿宋"/>
        </w:rPr>
      </w:pPr>
      <w:r>
        <w:rPr>
          <w:rFonts w:hint="eastAsia" w:ascii="仿宋" w:hAnsi="仿宋" w:eastAsia="仿宋" w:cs="仿宋"/>
          <w:kern w:val="0"/>
          <w:sz w:val="24"/>
          <w:shd w:val="clear" w:color="auto" w:fill="FFFFFF"/>
          <w:lang w:bidi="ar"/>
        </w:rPr>
        <w:t>本次招标项目为</w:t>
      </w:r>
      <w:bookmarkStart w:id="2" w:name="OLE_LINK9"/>
      <w:r>
        <w:rPr>
          <w:rFonts w:hint="eastAsia" w:ascii="仿宋" w:hAnsi="仿宋" w:eastAsia="仿宋" w:cs="仿宋"/>
          <w:kern w:val="0"/>
          <w:sz w:val="24"/>
          <w:shd w:val="clear" w:color="auto" w:fill="FFFFFF"/>
          <w:lang w:eastAsia="zh-CN" w:bidi="ar"/>
        </w:rPr>
        <w:t>G211石阡香树园至中坝隧道出口公路路面改造工程</w:t>
      </w:r>
      <w:r>
        <w:rPr>
          <w:rFonts w:hint="eastAsia" w:ascii="仿宋" w:hAnsi="仿宋" w:eastAsia="仿宋" w:cs="仿宋"/>
          <w:kern w:val="0"/>
          <w:sz w:val="24"/>
          <w:shd w:val="clear" w:color="auto" w:fill="FFFFFF"/>
          <w:lang w:val="en-US" w:eastAsia="zh-CN" w:bidi="ar"/>
        </w:rPr>
        <w:t>劳务分包</w:t>
      </w:r>
      <w:bookmarkEnd w:id="2"/>
      <w:r>
        <w:rPr>
          <w:rFonts w:hint="eastAsia" w:ascii="仿宋" w:hAnsi="仿宋" w:eastAsia="仿宋" w:cs="仿宋"/>
          <w:kern w:val="0"/>
          <w:sz w:val="24"/>
          <w:shd w:val="clear" w:color="auto" w:fill="FFFFFF"/>
          <w:lang w:val="en-US" w:eastAsia="zh-CN" w:bidi="ar"/>
        </w:rPr>
        <w:t>，</w:t>
      </w:r>
      <w:r>
        <w:rPr>
          <w:rFonts w:hint="eastAsia" w:ascii="仿宋" w:hAnsi="仿宋" w:eastAsia="仿宋" w:cs="仿宋"/>
          <w:kern w:val="0"/>
          <w:sz w:val="24"/>
          <w:shd w:val="clear" w:color="auto" w:fill="FFFFFF"/>
          <w:lang w:bidi="ar"/>
        </w:rPr>
        <w:t>项目已具备招标条件，现对该项目的</w:t>
      </w:r>
      <w:r>
        <w:rPr>
          <w:rFonts w:hint="eastAsia" w:ascii="仿宋" w:hAnsi="仿宋" w:eastAsia="仿宋" w:cs="仿宋"/>
          <w:kern w:val="0"/>
          <w:sz w:val="24"/>
          <w:shd w:val="clear" w:color="auto" w:fill="FFFFFF"/>
          <w:lang w:val="en-US" w:eastAsia="zh-CN" w:bidi="ar"/>
        </w:rPr>
        <w:t>工程劳务</w:t>
      </w:r>
      <w:r>
        <w:rPr>
          <w:rFonts w:hint="eastAsia" w:ascii="仿宋" w:hAnsi="仿宋" w:eastAsia="仿宋" w:cs="仿宋"/>
          <w:kern w:val="0"/>
          <w:sz w:val="24"/>
          <w:shd w:val="clear" w:color="auto" w:fill="FFFFFF"/>
          <w:lang w:bidi="ar"/>
        </w:rPr>
        <w:t>施工进行招标</w:t>
      </w:r>
      <w:r>
        <w:rPr>
          <w:rFonts w:hint="eastAsia" w:ascii="仿宋" w:hAnsi="仿宋" w:eastAsia="仿宋" w:cs="仿宋"/>
          <w:kern w:val="0"/>
          <w:sz w:val="24"/>
          <w:shd w:val="clear" w:color="auto" w:fill="FFFFFF"/>
          <w:lang w:eastAsia="zh-CN" w:bidi="ar"/>
        </w:rPr>
        <w:t>，</w:t>
      </w:r>
      <w:r>
        <w:rPr>
          <w:rFonts w:hint="eastAsia" w:ascii="仿宋" w:hAnsi="仿宋" w:eastAsia="仿宋" w:cs="仿宋"/>
          <w:kern w:val="0"/>
          <w:sz w:val="24"/>
          <w:shd w:val="clear" w:color="auto" w:fill="FFFFFF"/>
          <w:lang w:bidi="ar"/>
        </w:rPr>
        <w:t>本次招标采用公开招标方式。</w:t>
      </w:r>
    </w:p>
    <w:p w14:paraId="13D58AF8">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rPr>
      </w:pPr>
      <w:r>
        <w:rPr>
          <w:rFonts w:hint="eastAsia" w:ascii="仿宋" w:hAnsi="仿宋" w:eastAsia="仿宋" w:cs="仿宋"/>
          <w:b/>
          <w:kern w:val="0"/>
          <w:sz w:val="24"/>
          <w:shd w:val="clear" w:color="auto" w:fill="FFFFFF"/>
          <w:lang w:bidi="ar"/>
        </w:rPr>
        <w:t>2、项目概况与招标范围</w:t>
      </w:r>
    </w:p>
    <w:p w14:paraId="2FF0C775">
      <w:pPr>
        <w:keepNext w:val="0"/>
        <w:keepLines w:val="0"/>
        <w:pageBreakBefore w:val="0"/>
        <w:widowControl/>
        <w:shd w:val="clear" w:color="auto" w:fill="FFFFFF"/>
        <w:kinsoku/>
        <w:wordWrap/>
        <w:overflowPunct/>
        <w:topLinePunct w:val="0"/>
        <w:bidi w:val="0"/>
        <w:snapToGrid/>
        <w:spacing w:after="150" w:line="288" w:lineRule="auto"/>
        <w:ind w:firstLine="420"/>
        <w:jc w:val="left"/>
        <w:textAlignment w:val="auto"/>
        <w:rPr>
          <w:rFonts w:hint="eastAsia" w:ascii="仿宋" w:hAnsi="仿宋" w:eastAsia="仿宋" w:cs="仿宋"/>
          <w:kern w:val="0"/>
          <w:sz w:val="24"/>
          <w:shd w:val="clear" w:color="auto" w:fill="FFFFFF"/>
          <w:lang w:val="en-US" w:eastAsia="zh-CN" w:bidi="ar"/>
        </w:rPr>
      </w:pPr>
      <w:r>
        <w:rPr>
          <w:rFonts w:hint="eastAsia" w:ascii="仿宋" w:hAnsi="仿宋" w:eastAsia="仿宋" w:cs="仿宋"/>
          <w:kern w:val="0"/>
          <w:sz w:val="24"/>
          <w:shd w:val="clear" w:color="auto" w:fill="FFFFFF"/>
          <w:lang w:bidi="ar"/>
        </w:rPr>
        <w:t xml:space="preserve">2.1 </w:t>
      </w:r>
      <w:r>
        <w:rPr>
          <w:rFonts w:hint="eastAsia" w:ascii="仿宋" w:hAnsi="仿宋" w:eastAsia="仿宋" w:cs="仿宋"/>
          <w:kern w:val="0"/>
          <w:sz w:val="24"/>
          <w:shd w:val="clear" w:color="auto" w:fill="FFFFFF"/>
          <w:lang w:val="en-US" w:eastAsia="zh-CN" w:bidi="ar"/>
        </w:rPr>
        <w:t>建设地点：贵州省铜仁市石阡县</w:t>
      </w:r>
    </w:p>
    <w:p w14:paraId="3ABC4D43">
      <w:pPr>
        <w:keepNext w:val="0"/>
        <w:keepLines w:val="0"/>
        <w:pageBreakBefore w:val="0"/>
        <w:widowControl/>
        <w:shd w:val="clear" w:color="auto" w:fill="FFFFFF"/>
        <w:kinsoku/>
        <w:wordWrap/>
        <w:overflowPunct/>
        <w:topLinePunct w:val="0"/>
        <w:bidi w:val="0"/>
        <w:snapToGrid/>
        <w:spacing w:after="150" w:line="288" w:lineRule="auto"/>
        <w:ind w:firstLine="420"/>
        <w:jc w:val="left"/>
        <w:textAlignment w:val="auto"/>
        <w:rPr>
          <w:rFonts w:hint="eastAsia" w:ascii="仿宋" w:hAnsi="仿宋" w:eastAsia="仿宋" w:cs="仿宋"/>
          <w:kern w:val="0"/>
          <w:sz w:val="24"/>
          <w:shd w:val="clear" w:color="auto" w:fill="FFFFFF"/>
          <w:lang w:val="en-US" w:eastAsia="zh-CN" w:bidi="ar"/>
        </w:rPr>
      </w:pPr>
      <w:r>
        <w:rPr>
          <w:rFonts w:hint="eastAsia" w:ascii="仿宋" w:hAnsi="仿宋" w:eastAsia="仿宋" w:cs="仿宋"/>
          <w:kern w:val="0"/>
          <w:sz w:val="24"/>
          <w:shd w:val="clear" w:color="auto" w:fill="FFFFFF"/>
          <w:lang w:val="en-US" w:eastAsia="zh-CN" w:bidi="ar"/>
        </w:rPr>
        <w:t>2.2项目概况：</w:t>
      </w:r>
    </w:p>
    <w:p w14:paraId="40099BC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50" w:leftChars="0" w:firstLine="480" w:firstLineChars="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G211石阡香树园至中坝隧道出口公路路面改造工程</w:t>
      </w:r>
      <w:r>
        <w:rPr>
          <w:rFonts w:hint="eastAsia" w:ascii="仿宋" w:hAnsi="仿宋" w:eastAsia="仿宋" w:cs="仿宋"/>
          <w:sz w:val="24"/>
          <w:szCs w:val="24"/>
        </w:rPr>
        <w:t>位于铜仁市</w:t>
      </w:r>
      <w:r>
        <w:rPr>
          <w:rFonts w:hint="eastAsia" w:ascii="仿宋" w:hAnsi="仿宋" w:eastAsia="仿宋" w:cs="仿宋"/>
          <w:sz w:val="24"/>
          <w:szCs w:val="24"/>
          <w:lang w:val="en-US" w:eastAsia="zh-CN"/>
        </w:rPr>
        <w:t>石阡县</w:t>
      </w:r>
      <w:r>
        <w:rPr>
          <w:rFonts w:hint="eastAsia" w:ascii="仿宋" w:hAnsi="仿宋" w:eastAsia="仿宋" w:cs="仿宋"/>
          <w:sz w:val="24"/>
          <w:szCs w:val="24"/>
        </w:rPr>
        <w:t>境内，</w:t>
      </w:r>
      <w:r>
        <w:rPr>
          <w:rFonts w:hint="eastAsia" w:ascii="仿宋" w:hAnsi="仿宋" w:eastAsia="仿宋" w:cs="仿宋"/>
          <w:sz w:val="24"/>
          <w:szCs w:val="24"/>
          <w:lang w:val="en-US" w:eastAsia="zh-CN"/>
        </w:rPr>
        <w:t>总体呈南北走向，主线路线起点K2051+100位于石阡高速北站平交口处，接G211线K2051+098处，途经雷家屯、香树园、龙泉村、荆坪村、下东旺寨、高寨村、岭秀城、三道堰、石头铺、大湾塘，终点K2068+237位于中坝社区河东村，G211线K2068+237处。路线长17.137公里。支线起点K0+000位于石阡香树园客车站对面，接G211线K2052+780处，途经马脚冲，支线终点K2+133位于石阡香树园鸡骨岭，接G354线K1166+560处，路线长2.133公里，项目全长19.270公里。主要施工内容有：改路挖方、改路填筑、软土路基处理、钻孔注浆、旧沥青混凝土路面铣刨、边沟、排水沟、盖板边沟、挡土墙、护肩、加固路肩、级配碎(砾)石底基层、基层</w:t>
      </w:r>
      <w:bookmarkStart w:id="7" w:name="_GoBack"/>
      <w:bookmarkEnd w:id="7"/>
      <w:r>
        <w:rPr>
          <w:rFonts w:hint="eastAsia" w:ascii="仿宋" w:hAnsi="仿宋" w:eastAsia="仿宋" w:cs="仿宋"/>
          <w:sz w:val="24"/>
          <w:szCs w:val="24"/>
          <w:lang w:val="en-US" w:eastAsia="zh-CN"/>
        </w:rPr>
        <w:t>、水泥稳定土基层、沥青混凝土面层施工、涵洞工程、交通安全设施、绿化等。</w:t>
      </w:r>
    </w:p>
    <w:p w14:paraId="1E54BFB6">
      <w:pPr>
        <w:keepNext w:val="0"/>
        <w:keepLines w:val="0"/>
        <w:pageBreakBefore w:val="0"/>
        <w:widowControl/>
        <w:shd w:val="clear" w:color="auto" w:fill="FFFFFF"/>
        <w:kinsoku/>
        <w:wordWrap/>
        <w:overflowPunct/>
        <w:topLinePunct w:val="0"/>
        <w:bidi w:val="0"/>
        <w:snapToGrid/>
        <w:spacing w:after="150" w:line="288" w:lineRule="auto"/>
        <w:ind w:firstLine="420"/>
        <w:jc w:val="left"/>
        <w:textAlignment w:val="auto"/>
        <w:rPr>
          <w:rFonts w:hint="eastAsia" w:ascii="仿宋" w:hAnsi="仿宋" w:eastAsia="仿宋" w:cs="仿宋"/>
          <w:kern w:val="0"/>
          <w:sz w:val="24"/>
          <w:shd w:val="clear" w:color="auto" w:fill="FFFFFF"/>
          <w:lang w:val="en-US" w:eastAsia="zh-CN" w:bidi="ar"/>
        </w:rPr>
      </w:pPr>
      <w:r>
        <w:rPr>
          <w:rFonts w:hint="eastAsia" w:ascii="仿宋" w:hAnsi="仿宋" w:eastAsia="仿宋" w:cs="仿宋"/>
          <w:kern w:val="0"/>
          <w:sz w:val="24"/>
          <w:shd w:val="clear" w:color="auto" w:fill="FFFFFF"/>
          <w:lang w:val="en-US" w:eastAsia="zh-CN" w:bidi="ar"/>
        </w:rPr>
        <w:t>2.3本次招标共划分为3个标段，具体如下表所示：</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469C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14A1755D">
            <w:pPr>
              <w:keepNext w:val="0"/>
              <w:keepLines w:val="0"/>
              <w:pageBreakBefore w:val="0"/>
              <w:widowControl/>
              <w:kinsoku/>
              <w:wordWrap/>
              <w:overflowPunct/>
              <w:topLinePunct w:val="0"/>
              <w:bidi w:val="0"/>
              <w:snapToGrid/>
              <w:spacing w:after="150" w:line="288" w:lineRule="auto"/>
              <w:jc w:val="center"/>
              <w:textAlignment w:val="auto"/>
              <w:rPr>
                <w:rFonts w:hint="eastAsia" w:ascii="仿宋" w:hAnsi="仿宋" w:eastAsia="仿宋" w:cs="仿宋"/>
                <w:kern w:val="0"/>
                <w:sz w:val="24"/>
                <w:shd w:val="clear" w:color="auto" w:fill="FFFFFF"/>
                <w:vertAlign w:val="baseline"/>
                <w:lang w:val="en-US" w:eastAsia="zh-CN" w:bidi="ar"/>
              </w:rPr>
            </w:pPr>
            <w:r>
              <w:rPr>
                <w:rFonts w:hint="eastAsia" w:ascii="仿宋" w:hAnsi="仿宋" w:eastAsia="仿宋" w:cs="仿宋"/>
                <w:kern w:val="0"/>
                <w:sz w:val="24"/>
                <w:shd w:val="clear" w:color="auto" w:fill="FFFFFF"/>
                <w:vertAlign w:val="baseline"/>
                <w:lang w:val="en-US" w:eastAsia="zh-CN" w:bidi="ar"/>
              </w:rPr>
              <w:t>标段名称</w:t>
            </w:r>
          </w:p>
        </w:tc>
        <w:tc>
          <w:tcPr>
            <w:tcW w:w="2841" w:type="dxa"/>
            <w:vAlign w:val="center"/>
          </w:tcPr>
          <w:p w14:paraId="7BFB3E45">
            <w:pPr>
              <w:keepNext w:val="0"/>
              <w:keepLines w:val="0"/>
              <w:pageBreakBefore w:val="0"/>
              <w:widowControl/>
              <w:kinsoku/>
              <w:wordWrap/>
              <w:overflowPunct/>
              <w:topLinePunct w:val="0"/>
              <w:bidi w:val="0"/>
              <w:snapToGrid/>
              <w:spacing w:after="150" w:line="288" w:lineRule="auto"/>
              <w:jc w:val="center"/>
              <w:textAlignment w:val="auto"/>
              <w:rPr>
                <w:rFonts w:hint="eastAsia" w:ascii="仿宋" w:hAnsi="仿宋" w:eastAsia="仿宋" w:cs="仿宋"/>
                <w:kern w:val="0"/>
                <w:sz w:val="24"/>
                <w:shd w:val="clear" w:color="auto" w:fill="FFFFFF"/>
                <w:vertAlign w:val="baseline"/>
                <w:lang w:val="en-US" w:eastAsia="zh-CN" w:bidi="ar"/>
              </w:rPr>
            </w:pPr>
            <w:r>
              <w:rPr>
                <w:rFonts w:hint="eastAsia" w:ascii="仿宋" w:hAnsi="仿宋" w:eastAsia="仿宋" w:cs="仿宋"/>
                <w:kern w:val="0"/>
                <w:sz w:val="24"/>
                <w:shd w:val="clear" w:color="auto" w:fill="FFFFFF"/>
                <w:vertAlign w:val="baseline"/>
                <w:lang w:val="en-US" w:eastAsia="zh-CN" w:bidi="ar"/>
              </w:rPr>
              <w:t>实施范围</w:t>
            </w:r>
          </w:p>
        </w:tc>
        <w:tc>
          <w:tcPr>
            <w:tcW w:w="2841" w:type="dxa"/>
            <w:vAlign w:val="center"/>
          </w:tcPr>
          <w:p w14:paraId="407C2526">
            <w:pPr>
              <w:keepNext w:val="0"/>
              <w:keepLines w:val="0"/>
              <w:pageBreakBefore w:val="0"/>
              <w:widowControl/>
              <w:kinsoku/>
              <w:wordWrap/>
              <w:overflowPunct/>
              <w:topLinePunct w:val="0"/>
              <w:bidi w:val="0"/>
              <w:snapToGrid/>
              <w:spacing w:after="150" w:line="288" w:lineRule="auto"/>
              <w:jc w:val="center"/>
              <w:textAlignment w:val="auto"/>
              <w:rPr>
                <w:rFonts w:hint="eastAsia" w:ascii="仿宋" w:hAnsi="仿宋" w:eastAsia="仿宋" w:cs="仿宋"/>
                <w:kern w:val="0"/>
                <w:sz w:val="24"/>
                <w:shd w:val="clear" w:color="auto" w:fill="FFFFFF"/>
                <w:vertAlign w:val="baseline"/>
                <w:lang w:val="en-US" w:eastAsia="zh-CN" w:bidi="ar"/>
              </w:rPr>
            </w:pPr>
            <w:r>
              <w:rPr>
                <w:rFonts w:hint="eastAsia" w:ascii="仿宋" w:hAnsi="仿宋" w:eastAsia="仿宋" w:cs="仿宋"/>
                <w:kern w:val="0"/>
                <w:sz w:val="24"/>
                <w:shd w:val="clear" w:color="auto" w:fill="FFFFFF"/>
                <w:vertAlign w:val="baseline"/>
                <w:lang w:val="en-US" w:eastAsia="zh-CN" w:bidi="ar"/>
              </w:rPr>
              <w:t>实施里程</w:t>
            </w:r>
          </w:p>
        </w:tc>
      </w:tr>
      <w:tr w14:paraId="6FC8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840" w:type="dxa"/>
            <w:vAlign w:val="center"/>
          </w:tcPr>
          <w:p w14:paraId="41381E5A">
            <w:pPr>
              <w:keepNext w:val="0"/>
              <w:keepLines w:val="0"/>
              <w:pageBreakBefore w:val="0"/>
              <w:widowControl/>
              <w:kinsoku/>
              <w:wordWrap/>
              <w:overflowPunct/>
              <w:topLinePunct w:val="0"/>
              <w:bidi w:val="0"/>
              <w:snapToGrid/>
              <w:spacing w:after="150" w:line="288" w:lineRule="auto"/>
              <w:jc w:val="center"/>
              <w:textAlignment w:val="auto"/>
              <w:rPr>
                <w:rFonts w:hint="eastAsia" w:ascii="仿宋" w:hAnsi="仿宋" w:eastAsia="仿宋" w:cs="仿宋"/>
                <w:color w:val="FF0000"/>
                <w:kern w:val="0"/>
                <w:sz w:val="18"/>
                <w:szCs w:val="18"/>
                <w:shd w:val="clear" w:color="auto" w:fill="FFFFFF"/>
                <w:vertAlign w:val="baseline"/>
                <w:lang w:val="en-US" w:eastAsia="zh-CN" w:bidi="ar"/>
              </w:rPr>
            </w:pPr>
            <w:r>
              <w:rPr>
                <w:rFonts w:hint="eastAsia" w:ascii="仿宋" w:hAnsi="仿宋" w:eastAsia="仿宋" w:cs="仿宋"/>
                <w:color w:val="auto"/>
                <w:kern w:val="0"/>
                <w:sz w:val="18"/>
                <w:szCs w:val="18"/>
                <w:shd w:val="clear" w:color="auto" w:fill="FFFFFF"/>
                <w:vertAlign w:val="baseline"/>
                <w:lang w:val="en-US" w:eastAsia="zh-CN" w:bidi="ar"/>
              </w:rPr>
              <w:t>1</w:t>
            </w:r>
          </w:p>
        </w:tc>
        <w:tc>
          <w:tcPr>
            <w:tcW w:w="2841" w:type="dxa"/>
            <w:shd w:val="clear" w:color="auto" w:fill="auto"/>
            <w:vAlign w:val="center"/>
          </w:tcPr>
          <w:p w14:paraId="4D5F0F80">
            <w:pPr>
              <w:keepNext w:val="0"/>
              <w:keepLines w:val="0"/>
              <w:pageBreakBefore w:val="0"/>
              <w:widowControl/>
              <w:kinsoku/>
              <w:wordWrap/>
              <w:overflowPunct/>
              <w:topLinePunct w:val="0"/>
              <w:bidi w:val="0"/>
              <w:snapToGrid/>
              <w:spacing w:after="150" w:line="288" w:lineRule="auto"/>
              <w:jc w:val="center"/>
              <w:textAlignment w:val="auto"/>
              <w:rPr>
                <w:rFonts w:hint="default" w:ascii="仿宋" w:hAnsi="仿宋" w:eastAsia="仿宋" w:cs="仿宋"/>
                <w:color w:val="auto"/>
                <w:kern w:val="0"/>
                <w:sz w:val="18"/>
                <w:szCs w:val="18"/>
                <w:shd w:val="clear" w:color="auto" w:fill="FFFFFF"/>
                <w:vertAlign w:val="baseline"/>
                <w:lang w:val="en-US" w:eastAsia="zh-CN" w:bidi="ar"/>
              </w:rPr>
            </w:pPr>
            <w:r>
              <w:rPr>
                <w:rFonts w:hint="eastAsia" w:ascii="仿宋" w:hAnsi="仿宋" w:eastAsia="仿宋" w:cs="仿宋"/>
                <w:sz w:val="18"/>
                <w:szCs w:val="18"/>
                <w:lang w:val="en-US" w:eastAsia="zh-CN"/>
              </w:rPr>
              <w:t>旧沥青混凝土路面铣刨施工</w:t>
            </w:r>
          </w:p>
        </w:tc>
        <w:tc>
          <w:tcPr>
            <w:tcW w:w="2841" w:type="dxa"/>
            <w:vAlign w:val="center"/>
          </w:tcPr>
          <w:p w14:paraId="7C4EF84D">
            <w:pPr>
              <w:keepNext w:val="0"/>
              <w:keepLines w:val="0"/>
              <w:pageBreakBefore w:val="0"/>
              <w:widowControl/>
              <w:kinsoku/>
              <w:wordWrap/>
              <w:overflowPunct/>
              <w:topLinePunct w:val="0"/>
              <w:bidi w:val="0"/>
              <w:snapToGrid/>
              <w:spacing w:after="150" w:line="288" w:lineRule="auto"/>
              <w:jc w:val="center"/>
              <w:textAlignment w:val="auto"/>
              <w:rPr>
                <w:rFonts w:hint="default" w:ascii="仿宋" w:hAnsi="仿宋" w:eastAsia="宋体" w:cs="仿宋"/>
                <w:color w:val="auto"/>
                <w:kern w:val="0"/>
                <w:sz w:val="18"/>
                <w:szCs w:val="18"/>
                <w:shd w:val="clear" w:color="auto" w:fill="FFFFFF"/>
                <w:vertAlign w:val="baseline"/>
                <w:lang w:val="en-US" w:eastAsia="zh-CN" w:bidi="ar"/>
              </w:rPr>
            </w:pPr>
            <w:r>
              <w:rPr>
                <w:rFonts w:hint="eastAsia" w:ascii="仿宋" w:hAnsi="仿宋" w:eastAsia="仿宋" w:cs="仿宋"/>
                <w:sz w:val="18"/>
                <w:szCs w:val="18"/>
                <w:lang w:val="en-US" w:eastAsia="zh-CN"/>
              </w:rPr>
              <w:t>K2051+100-K2068+237实施总里程17.137km</w:t>
            </w:r>
          </w:p>
        </w:tc>
      </w:tr>
      <w:tr w14:paraId="2B66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840" w:type="dxa"/>
            <w:vAlign w:val="center"/>
          </w:tcPr>
          <w:p w14:paraId="69DDEA82">
            <w:pPr>
              <w:keepNext w:val="0"/>
              <w:keepLines w:val="0"/>
              <w:pageBreakBefore w:val="0"/>
              <w:widowControl/>
              <w:kinsoku/>
              <w:wordWrap/>
              <w:overflowPunct/>
              <w:topLinePunct w:val="0"/>
              <w:bidi w:val="0"/>
              <w:snapToGrid/>
              <w:spacing w:after="150" w:line="288" w:lineRule="auto"/>
              <w:jc w:val="center"/>
              <w:textAlignment w:val="auto"/>
              <w:rPr>
                <w:rFonts w:hint="default" w:ascii="仿宋" w:hAnsi="仿宋" w:eastAsia="仿宋" w:cs="仿宋"/>
                <w:color w:val="auto"/>
                <w:kern w:val="0"/>
                <w:sz w:val="18"/>
                <w:szCs w:val="18"/>
                <w:shd w:val="clear" w:color="auto" w:fill="FFFFFF"/>
                <w:vertAlign w:val="baseline"/>
                <w:lang w:val="en-US" w:eastAsia="zh-CN" w:bidi="ar"/>
              </w:rPr>
            </w:pPr>
            <w:r>
              <w:rPr>
                <w:rFonts w:hint="eastAsia" w:ascii="仿宋" w:hAnsi="仿宋" w:eastAsia="仿宋" w:cs="仿宋"/>
                <w:color w:val="auto"/>
                <w:kern w:val="0"/>
                <w:sz w:val="18"/>
                <w:szCs w:val="18"/>
                <w:shd w:val="clear" w:color="auto" w:fill="FFFFFF"/>
                <w:vertAlign w:val="baseline"/>
                <w:lang w:val="en-US" w:eastAsia="zh-CN" w:bidi="ar"/>
              </w:rPr>
              <w:t>2</w:t>
            </w:r>
          </w:p>
        </w:tc>
        <w:tc>
          <w:tcPr>
            <w:tcW w:w="2841" w:type="dxa"/>
            <w:shd w:val="clear" w:color="auto" w:fill="auto"/>
            <w:vAlign w:val="center"/>
          </w:tcPr>
          <w:p w14:paraId="601A48E5">
            <w:pPr>
              <w:keepNext w:val="0"/>
              <w:keepLines w:val="0"/>
              <w:pageBreakBefore w:val="0"/>
              <w:widowControl/>
              <w:kinsoku/>
              <w:wordWrap/>
              <w:overflowPunct/>
              <w:topLinePunct w:val="0"/>
              <w:bidi w:val="0"/>
              <w:snapToGrid/>
              <w:spacing w:after="150" w:line="288" w:lineRule="auto"/>
              <w:jc w:val="center"/>
              <w:textAlignment w:val="auto"/>
              <w:rPr>
                <w:rFonts w:hint="eastAsia" w:ascii="仿宋" w:hAnsi="仿宋" w:eastAsia="仿宋" w:cs="仿宋"/>
                <w:color w:val="auto"/>
                <w:kern w:val="0"/>
                <w:sz w:val="18"/>
                <w:szCs w:val="18"/>
                <w:shd w:val="clear" w:color="auto" w:fill="FFFFFF"/>
                <w:vertAlign w:val="baseline"/>
                <w:lang w:val="en-US" w:eastAsia="zh-CN" w:bidi="ar"/>
              </w:rPr>
            </w:pPr>
            <w:r>
              <w:rPr>
                <w:rFonts w:hint="eastAsia" w:ascii="仿宋" w:hAnsi="仿宋" w:eastAsia="仿宋" w:cs="仿宋"/>
                <w:color w:val="auto"/>
                <w:kern w:val="0"/>
                <w:sz w:val="18"/>
                <w:szCs w:val="18"/>
                <w:shd w:val="clear" w:color="auto" w:fill="FFFFFF"/>
                <w:vertAlign w:val="baseline"/>
                <w:lang w:val="en-US" w:eastAsia="zh-CN" w:bidi="ar"/>
              </w:rPr>
              <w:t>改路挖填、软土路基处理，路基防护排水、路面底基层基层及面层、涵洞、交通安全设施、绿化施工等。</w:t>
            </w:r>
          </w:p>
        </w:tc>
        <w:tc>
          <w:tcPr>
            <w:tcW w:w="2841" w:type="dxa"/>
            <w:shd w:val="clear" w:color="auto" w:fill="auto"/>
            <w:vAlign w:val="center"/>
          </w:tcPr>
          <w:p w14:paraId="5BEB5A5F">
            <w:pPr>
              <w:keepNext w:val="0"/>
              <w:keepLines w:val="0"/>
              <w:pageBreakBefore w:val="0"/>
              <w:widowControl/>
              <w:kinsoku/>
              <w:wordWrap/>
              <w:overflowPunct/>
              <w:topLinePunct w:val="0"/>
              <w:bidi w:val="0"/>
              <w:snapToGrid/>
              <w:spacing w:after="150" w:line="288" w:lineRule="auto"/>
              <w:jc w:val="center"/>
              <w:textAlignment w:val="auto"/>
              <w:rPr>
                <w:rFonts w:hint="eastAsia" w:ascii="仿宋" w:hAnsi="仿宋" w:eastAsia="仿宋" w:cs="仿宋"/>
                <w:color w:val="auto"/>
                <w:kern w:val="0"/>
                <w:sz w:val="18"/>
                <w:szCs w:val="18"/>
                <w:shd w:val="clear" w:color="auto" w:fill="FFFFFF"/>
                <w:vertAlign w:val="baseline"/>
                <w:lang w:eastAsia="zh-CN" w:bidi="ar"/>
              </w:rPr>
            </w:pPr>
            <w:r>
              <w:rPr>
                <w:rFonts w:hint="eastAsia" w:ascii="仿宋" w:hAnsi="仿宋" w:eastAsia="仿宋" w:cs="仿宋"/>
                <w:color w:val="auto"/>
                <w:kern w:val="0"/>
                <w:sz w:val="18"/>
                <w:szCs w:val="18"/>
                <w:shd w:val="clear" w:color="auto" w:fill="FFFFFF"/>
                <w:vertAlign w:val="baseline"/>
                <w:lang w:bidi="ar"/>
              </w:rPr>
              <w:t>K20</w:t>
            </w:r>
            <w:r>
              <w:rPr>
                <w:rFonts w:hint="eastAsia" w:ascii="仿宋" w:hAnsi="仿宋" w:eastAsia="仿宋" w:cs="仿宋"/>
                <w:color w:val="auto"/>
                <w:kern w:val="0"/>
                <w:sz w:val="18"/>
                <w:szCs w:val="18"/>
                <w:shd w:val="clear" w:color="auto" w:fill="FFFFFF"/>
                <w:vertAlign w:val="baseline"/>
                <w:lang w:val="en-US" w:eastAsia="zh-CN" w:bidi="ar"/>
              </w:rPr>
              <w:t>51</w:t>
            </w:r>
            <w:r>
              <w:rPr>
                <w:rFonts w:hint="eastAsia" w:ascii="仿宋" w:hAnsi="仿宋" w:eastAsia="仿宋" w:cs="仿宋"/>
                <w:color w:val="auto"/>
                <w:kern w:val="0"/>
                <w:sz w:val="18"/>
                <w:szCs w:val="18"/>
                <w:shd w:val="clear" w:color="auto" w:fill="FFFFFF"/>
                <w:vertAlign w:val="baseline"/>
                <w:lang w:bidi="ar"/>
              </w:rPr>
              <w:t>+</w:t>
            </w:r>
            <w:r>
              <w:rPr>
                <w:rFonts w:hint="eastAsia" w:ascii="仿宋" w:hAnsi="仿宋" w:eastAsia="仿宋" w:cs="仿宋"/>
                <w:color w:val="auto"/>
                <w:kern w:val="0"/>
                <w:sz w:val="18"/>
                <w:szCs w:val="18"/>
                <w:shd w:val="clear" w:color="auto" w:fill="FFFFFF"/>
                <w:vertAlign w:val="baseline"/>
                <w:lang w:val="en-US" w:eastAsia="zh-CN" w:bidi="ar"/>
              </w:rPr>
              <w:t>100</w:t>
            </w:r>
            <w:r>
              <w:rPr>
                <w:rFonts w:hint="eastAsia" w:ascii="仿宋" w:hAnsi="仿宋" w:eastAsia="仿宋" w:cs="仿宋"/>
                <w:color w:val="auto"/>
                <w:kern w:val="0"/>
                <w:sz w:val="18"/>
                <w:szCs w:val="18"/>
                <w:shd w:val="clear" w:color="auto" w:fill="FFFFFF"/>
                <w:vertAlign w:val="baseline"/>
                <w:lang w:bidi="ar"/>
              </w:rPr>
              <w:t>-K20</w:t>
            </w:r>
            <w:r>
              <w:rPr>
                <w:rFonts w:hint="eastAsia" w:ascii="仿宋" w:hAnsi="仿宋" w:eastAsia="仿宋" w:cs="仿宋"/>
                <w:color w:val="auto"/>
                <w:kern w:val="0"/>
                <w:sz w:val="18"/>
                <w:szCs w:val="18"/>
                <w:shd w:val="clear" w:color="auto" w:fill="FFFFFF"/>
                <w:vertAlign w:val="baseline"/>
                <w:lang w:val="en-US" w:eastAsia="zh-CN" w:bidi="ar"/>
              </w:rPr>
              <w:t>68</w:t>
            </w:r>
            <w:r>
              <w:rPr>
                <w:rFonts w:hint="eastAsia" w:ascii="仿宋" w:hAnsi="仿宋" w:eastAsia="仿宋" w:cs="仿宋"/>
                <w:color w:val="auto"/>
                <w:kern w:val="0"/>
                <w:sz w:val="18"/>
                <w:szCs w:val="18"/>
                <w:shd w:val="clear" w:color="auto" w:fill="FFFFFF"/>
                <w:vertAlign w:val="baseline"/>
                <w:lang w:bidi="ar"/>
              </w:rPr>
              <w:t>+</w:t>
            </w:r>
            <w:r>
              <w:rPr>
                <w:rFonts w:hint="eastAsia" w:ascii="仿宋" w:hAnsi="仿宋" w:eastAsia="仿宋" w:cs="仿宋"/>
                <w:color w:val="auto"/>
                <w:kern w:val="0"/>
                <w:sz w:val="18"/>
                <w:szCs w:val="18"/>
                <w:shd w:val="clear" w:color="auto" w:fill="FFFFFF"/>
                <w:vertAlign w:val="baseline"/>
                <w:lang w:val="en-US" w:eastAsia="zh-CN" w:bidi="ar"/>
              </w:rPr>
              <w:t>237</w:t>
            </w:r>
            <w:r>
              <w:rPr>
                <w:rFonts w:hint="eastAsia" w:ascii="仿宋" w:hAnsi="仿宋" w:eastAsia="仿宋" w:cs="仿宋"/>
                <w:color w:val="auto"/>
                <w:kern w:val="0"/>
                <w:sz w:val="18"/>
                <w:szCs w:val="18"/>
                <w:shd w:val="clear" w:color="auto" w:fill="FFFFFF"/>
                <w:vertAlign w:val="baseline"/>
                <w:lang w:eastAsia="zh-CN" w:bidi="ar"/>
              </w:rPr>
              <w:t>（</w:t>
            </w:r>
            <w:r>
              <w:rPr>
                <w:rFonts w:hint="eastAsia" w:ascii="仿宋" w:hAnsi="仿宋" w:eastAsia="仿宋" w:cs="仿宋"/>
                <w:color w:val="auto"/>
                <w:kern w:val="0"/>
                <w:sz w:val="18"/>
                <w:szCs w:val="18"/>
                <w:shd w:val="clear" w:color="auto" w:fill="FFFFFF"/>
                <w:vertAlign w:val="baseline"/>
                <w:lang w:val="en-US" w:eastAsia="zh-CN" w:bidi="ar"/>
              </w:rPr>
              <w:t>支线K0+000-K2+133</w:t>
            </w:r>
            <w:r>
              <w:rPr>
                <w:rFonts w:hint="eastAsia" w:ascii="仿宋" w:hAnsi="仿宋" w:eastAsia="仿宋" w:cs="仿宋"/>
                <w:color w:val="auto"/>
                <w:kern w:val="0"/>
                <w:sz w:val="18"/>
                <w:szCs w:val="18"/>
                <w:shd w:val="clear" w:color="auto" w:fill="FFFFFF"/>
                <w:vertAlign w:val="baseline"/>
                <w:lang w:eastAsia="zh-CN" w:bidi="ar"/>
              </w:rPr>
              <w:t>）</w:t>
            </w:r>
          </w:p>
          <w:p w14:paraId="6DC9E5F0">
            <w:pPr>
              <w:pStyle w:val="2"/>
              <w:ind w:left="0" w:leftChars="0" w:firstLine="0" w:firstLineChars="0"/>
              <w:jc w:val="center"/>
              <w:rPr>
                <w:rFonts w:hint="eastAsia" w:asciiTheme="minorHAnsi" w:hAnsiTheme="minorHAnsi" w:eastAsiaTheme="minorEastAsia" w:cstheme="minorBidi"/>
                <w:kern w:val="2"/>
                <w:sz w:val="18"/>
                <w:szCs w:val="18"/>
                <w:lang w:val="en-US" w:eastAsia="zh-CN" w:bidi="ar-SA"/>
              </w:rPr>
            </w:pPr>
            <w:r>
              <w:rPr>
                <w:rFonts w:hint="eastAsia" w:ascii="仿宋" w:hAnsi="仿宋" w:eastAsia="仿宋" w:cs="仿宋"/>
                <w:sz w:val="18"/>
                <w:szCs w:val="18"/>
                <w:lang w:val="en-US" w:eastAsia="zh-CN"/>
              </w:rPr>
              <w:t>实施总里程19.270km</w:t>
            </w:r>
          </w:p>
        </w:tc>
      </w:tr>
      <w:tr w14:paraId="1197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840" w:type="dxa"/>
            <w:vAlign w:val="center"/>
          </w:tcPr>
          <w:p w14:paraId="2E09D259">
            <w:pPr>
              <w:keepNext w:val="0"/>
              <w:keepLines w:val="0"/>
              <w:pageBreakBefore w:val="0"/>
              <w:widowControl/>
              <w:kinsoku/>
              <w:wordWrap/>
              <w:overflowPunct/>
              <w:topLinePunct w:val="0"/>
              <w:bidi w:val="0"/>
              <w:snapToGrid/>
              <w:spacing w:after="150" w:line="288" w:lineRule="auto"/>
              <w:jc w:val="center"/>
              <w:textAlignment w:val="auto"/>
              <w:rPr>
                <w:rFonts w:hint="default" w:ascii="仿宋" w:hAnsi="仿宋" w:eastAsia="仿宋" w:cs="仿宋"/>
                <w:color w:val="auto"/>
                <w:kern w:val="0"/>
                <w:sz w:val="18"/>
                <w:szCs w:val="18"/>
                <w:shd w:val="clear" w:color="auto" w:fill="FFFFFF"/>
                <w:vertAlign w:val="baseline"/>
                <w:lang w:val="en-US" w:eastAsia="zh-CN" w:bidi="ar"/>
              </w:rPr>
            </w:pPr>
            <w:r>
              <w:rPr>
                <w:rFonts w:hint="eastAsia" w:ascii="仿宋" w:hAnsi="仿宋" w:eastAsia="仿宋" w:cs="仿宋"/>
                <w:color w:val="auto"/>
                <w:kern w:val="0"/>
                <w:sz w:val="18"/>
                <w:szCs w:val="18"/>
                <w:shd w:val="clear" w:color="auto" w:fill="FFFFFF"/>
                <w:vertAlign w:val="baseline"/>
                <w:lang w:val="en-US" w:eastAsia="zh-CN" w:bidi="ar"/>
              </w:rPr>
              <w:t>3</w:t>
            </w:r>
          </w:p>
        </w:tc>
        <w:tc>
          <w:tcPr>
            <w:tcW w:w="2841" w:type="dxa"/>
            <w:shd w:val="clear" w:color="auto" w:fill="auto"/>
            <w:vAlign w:val="center"/>
          </w:tcPr>
          <w:p w14:paraId="70B96C0C">
            <w:pPr>
              <w:keepNext w:val="0"/>
              <w:keepLines w:val="0"/>
              <w:pageBreakBefore w:val="0"/>
              <w:widowControl/>
              <w:kinsoku/>
              <w:wordWrap/>
              <w:overflowPunct/>
              <w:topLinePunct w:val="0"/>
              <w:bidi w:val="0"/>
              <w:snapToGrid/>
              <w:spacing w:after="150" w:line="288" w:lineRule="auto"/>
              <w:jc w:val="center"/>
              <w:textAlignment w:val="auto"/>
              <w:rPr>
                <w:rFonts w:hint="eastAsia" w:ascii="仿宋" w:hAnsi="仿宋" w:eastAsia="仿宋" w:cs="仿宋"/>
                <w:color w:val="auto"/>
                <w:kern w:val="0"/>
                <w:sz w:val="18"/>
                <w:szCs w:val="18"/>
                <w:shd w:val="clear" w:color="auto" w:fill="FFFFFF"/>
                <w:vertAlign w:val="baseline"/>
                <w:lang w:val="en-US" w:eastAsia="zh-CN" w:bidi="ar"/>
              </w:rPr>
            </w:pPr>
            <w:r>
              <w:rPr>
                <w:rFonts w:hint="eastAsia" w:ascii="仿宋" w:hAnsi="仿宋" w:eastAsia="仿宋" w:cs="仿宋"/>
                <w:sz w:val="18"/>
                <w:szCs w:val="18"/>
                <w:lang w:val="en-US" w:eastAsia="zh-CN"/>
              </w:rPr>
              <w:t>钻孔注浆、加固路肩施工</w:t>
            </w:r>
          </w:p>
        </w:tc>
        <w:tc>
          <w:tcPr>
            <w:tcW w:w="2841" w:type="dxa"/>
            <w:shd w:val="clear" w:color="auto" w:fill="auto"/>
            <w:vAlign w:val="center"/>
          </w:tcPr>
          <w:p w14:paraId="03ACFA75">
            <w:pPr>
              <w:keepNext w:val="0"/>
              <w:keepLines w:val="0"/>
              <w:pageBreakBefore w:val="0"/>
              <w:widowControl/>
              <w:kinsoku/>
              <w:wordWrap/>
              <w:overflowPunct/>
              <w:topLinePunct w:val="0"/>
              <w:bidi w:val="0"/>
              <w:snapToGrid/>
              <w:spacing w:after="150" w:line="288" w:lineRule="auto"/>
              <w:jc w:val="center"/>
              <w:textAlignment w:val="auto"/>
              <w:rPr>
                <w:rFonts w:hint="eastAsia" w:ascii="仿宋" w:hAnsi="仿宋" w:eastAsia="仿宋" w:cs="仿宋"/>
                <w:color w:val="auto"/>
                <w:kern w:val="0"/>
                <w:sz w:val="18"/>
                <w:szCs w:val="18"/>
                <w:shd w:val="clear" w:color="auto" w:fill="FFFFFF"/>
                <w:vertAlign w:val="baseline"/>
                <w:lang w:val="en-US" w:eastAsia="zh-CN" w:bidi="ar"/>
              </w:rPr>
            </w:pPr>
            <w:r>
              <w:rPr>
                <w:rFonts w:hint="eastAsia" w:ascii="仿宋" w:hAnsi="仿宋" w:eastAsia="仿宋" w:cs="仿宋"/>
                <w:color w:val="auto"/>
                <w:kern w:val="0"/>
                <w:sz w:val="18"/>
                <w:szCs w:val="18"/>
                <w:shd w:val="clear" w:color="auto" w:fill="FFFFFF"/>
                <w:vertAlign w:val="baseline"/>
                <w:lang w:val="en-US" w:eastAsia="zh-CN" w:bidi="ar"/>
              </w:rPr>
              <w:t>K2061+200-K2065+900</w:t>
            </w:r>
          </w:p>
          <w:p w14:paraId="16E22122">
            <w:pPr>
              <w:pStyle w:val="2"/>
              <w:ind w:left="0" w:leftChars="0" w:firstLine="0" w:firstLineChars="0"/>
              <w:jc w:val="center"/>
              <w:rPr>
                <w:rFonts w:hint="eastAsia" w:ascii="仿宋" w:hAnsi="仿宋" w:eastAsia="仿宋" w:cs="仿宋"/>
                <w:kern w:val="2"/>
                <w:sz w:val="18"/>
                <w:szCs w:val="18"/>
                <w:lang w:val="en-US" w:eastAsia="zh-CN" w:bidi="ar-SA"/>
              </w:rPr>
            </w:pPr>
            <w:r>
              <w:rPr>
                <w:rFonts w:hint="eastAsia" w:ascii="仿宋" w:hAnsi="仿宋" w:eastAsia="仿宋" w:cs="仿宋"/>
                <w:color w:val="auto"/>
                <w:kern w:val="0"/>
                <w:sz w:val="18"/>
                <w:szCs w:val="18"/>
                <w:shd w:val="clear" w:color="auto" w:fill="FFFFFF"/>
                <w:vertAlign w:val="baseline"/>
                <w:lang w:eastAsia="zh-CN" w:bidi="ar"/>
              </w:rPr>
              <w:t>（</w:t>
            </w:r>
            <w:r>
              <w:rPr>
                <w:rFonts w:hint="eastAsia" w:ascii="仿宋" w:hAnsi="仿宋" w:eastAsia="仿宋" w:cs="仿宋"/>
                <w:color w:val="auto"/>
                <w:kern w:val="0"/>
                <w:sz w:val="18"/>
                <w:szCs w:val="18"/>
                <w:shd w:val="clear" w:color="auto" w:fill="FFFFFF"/>
                <w:vertAlign w:val="baseline"/>
                <w:lang w:val="en-US" w:eastAsia="zh-CN" w:bidi="ar"/>
              </w:rPr>
              <w:t>支线K0+000-K2+133</w:t>
            </w:r>
            <w:r>
              <w:rPr>
                <w:rFonts w:hint="eastAsia" w:ascii="仿宋" w:hAnsi="仿宋" w:eastAsia="仿宋" w:cs="仿宋"/>
                <w:color w:val="auto"/>
                <w:kern w:val="0"/>
                <w:sz w:val="18"/>
                <w:szCs w:val="18"/>
                <w:shd w:val="clear" w:color="auto" w:fill="FFFFFF"/>
                <w:vertAlign w:val="baseline"/>
                <w:lang w:eastAsia="zh-CN" w:bidi="ar"/>
              </w:rPr>
              <w:t>）</w:t>
            </w:r>
            <w:r>
              <w:rPr>
                <w:rFonts w:hint="eastAsia" w:ascii="仿宋" w:hAnsi="仿宋" w:eastAsia="仿宋" w:cs="仿宋"/>
                <w:sz w:val="18"/>
                <w:szCs w:val="18"/>
                <w:lang w:val="en-US" w:eastAsia="zh-CN"/>
              </w:rPr>
              <w:t>实施总里程6.833km</w:t>
            </w:r>
          </w:p>
        </w:tc>
      </w:tr>
    </w:tbl>
    <w:p w14:paraId="6DE6FE41">
      <w:pPr>
        <w:pStyle w:val="6"/>
        <w:keepNext w:val="0"/>
        <w:keepLines w:val="0"/>
        <w:pageBreakBefore w:val="0"/>
        <w:kinsoku/>
        <w:wordWrap/>
        <w:overflowPunct/>
        <w:topLinePunct w:val="0"/>
        <w:bidi w:val="0"/>
        <w:snapToGrid/>
        <w:spacing w:line="288" w:lineRule="auto"/>
        <w:ind w:left="0" w:leftChars="0" w:firstLine="0" w:firstLineChars="0"/>
        <w:jc w:val="both"/>
        <w:textAlignment w:val="auto"/>
        <w:rPr>
          <w:rFonts w:hint="eastAsia" w:ascii="仿宋" w:hAnsi="仿宋" w:eastAsia="仿宋" w:cs="仿宋"/>
          <w:kern w:val="0"/>
          <w:sz w:val="24"/>
          <w:shd w:val="clear" w:color="auto" w:fill="FFFFFF"/>
          <w:lang w:bidi="ar"/>
        </w:rPr>
      </w:pPr>
    </w:p>
    <w:p w14:paraId="38798D27">
      <w:pPr>
        <w:keepNext w:val="0"/>
        <w:keepLines w:val="0"/>
        <w:pageBreakBefore w:val="0"/>
        <w:widowControl/>
        <w:shd w:val="clear" w:color="auto" w:fill="FFFFFF"/>
        <w:kinsoku/>
        <w:wordWrap/>
        <w:overflowPunct/>
        <w:topLinePunct w:val="0"/>
        <w:bidi w:val="0"/>
        <w:snapToGrid/>
        <w:spacing w:after="150" w:line="288" w:lineRule="auto"/>
        <w:ind w:firstLine="411"/>
        <w:jc w:val="left"/>
        <w:textAlignment w:val="auto"/>
        <w:rPr>
          <w:rFonts w:hint="default" w:ascii="仿宋" w:hAnsi="仿宋" w:eastAsia="仿宋" w:cs="仿宋"/>
          <w:kern w:val="0"/>
          <w:sz w:val="24"/>
          <w:shd w:val="clear" w:color="auto" w:fill="FFFFFF"/>
          <w:lang w:val="en-US" w:eastAsia="zh-CN" w:bidi="ar"/>
        </w:rPr>
      </w:pPr>
      <w:r>
        <w:rPr>
          <w:rFonts w:hint="eastAsia" w:ascii="仿宋" w:hAnsi="仿宋" w:eastAsia="仿宋" w:cs="仿宋"/>
          <w:kern w:val="0"/>
          <w:sz w:val="24"/>
          <w:shd w:val="clear" w:color="auto" w:fill="FFFFFF"/>
          <w:lang w:bidi="ar"/>
        </w:rPr>
        <w:t>2.</w:t>
      </w:r>
      <w:r>
        <w:rPr>
          <w:rFonts w:hint="eastAsia" w:ascii="仿宋" w:hAnsi="仿宋" w:eastAsia="仿宋" w:cs="仿宋"/>
          <w:kern w:val="0"/>
          <w:sz w:val="24"/>
          <w:shd w:val="clear" w:color="auto" w:fill="FFFFFF"/>
          <w:lang w:val="en-US" w:eastAsia="zh-CN" w:bidi="ar"/>
        </w:rPr>
        <w:t>4投标人应根据标段分别进行投标。</w:t>
      </w:r>
    </w:p>
    <w:p w14:paraId="34902670">
      <w:pPr>
        <w:keepNext w:val="0"/>
        <w:keepLines w:val="0"/>
        <w:pageBreakBefore w:val="0"/>
        <w:widowControl/>
        <w:shd w:val="clear" w:color="auto" w:fill="FFFFFF"/>
        <w:kinsoku/>
        <w:wordWrap/>
        <w:overflowPunct/>
        <w:topLinePunct w:val="0"/>
        <w:bidi w:val="0"/>
        <w:snapToGrid/>
        <w:spacing w:after="150" w:line="288" w:lineRule="auto"/>
        <w:ind w:firstLine="240" w:firstLineChars="10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kern w:val="0"/>
          <w:sz w:val="24"/>
          <w:shd w:val="clear" w:color="auto" w:fill="FFFFFF"/>
          <w:lang w:bidi="ar"/>
        </w:rPr>
        <w:t xml:space="preserve"> </w:t>
      </w:r>
      <w:r>
        <w:rPr>
          <w:rFonts w:hint="eastAsia" w:ascii="仿宋" w:hAnsi="仿宋" w:eastAsia="仿宋" w:cs="仿宋"/>
          <w:kern w:val="0"/>
          <w:sz w:val="24"/>
          <w:shd w:val="clear" w:color="auto" w:fill="FFFFFF"/>
          <w:lang w:val="en-US" w:eastAsia="zh-CN" w:bidi="ar"/>
        </w:rPr>
        <w:t>2.5</w:t>
      </w:r>
      <w:r>
        <w:rPr>
          <w:rFonts w:hint="eastAsia" w:ascii="仿宋" w:hAnsi="仿宋" w:eastAsia="仿宋" w:cs="仿宋"/>
          <w:kern w:val="0"/>
          <w:sz w:val="24"/>
          <w:shd w:val="clear" w:color="auto" w:fill="FFFFFF"/>
          <w:lang w:bidi="ar"/>
        </w:rPr>
        <w:t>招标范围：</w:t>
      </w:r>
      <w:r>
        <w:rPr>
          <w:rFonts w:hint="eastAsia" w:ascii="仿宋" w:hAnsi="仿宋" w:eastAsia="仿宋" w:cs="仿宋"/>
          <w:kern w:val="0"/>
          <w:sz w:val="24"/>
          <w:szCs w:val="24"/>
        </w:rPr>
        <w:t>本标段招标文件、施工图纸、工程量清单、答疑文件所示全部内容</w:t>
      </w:r>
      <w:r>
        <w:rPr>
          <w:rFonts w:hint="eastAsia" w:ascii="仿宋" w:hAnsi="仿宋" w:eastAsia="仿宋" w:cs="仿宋"/>
          <w:kern w:val="0"/>
          <w:sz w:val="24"/>
          <w:szCs w:val="24"/>
          <w:shd w:val="clear" w:color="auto" w:fill="FFFFFF"/>
          <w:lang w:val="en-US" w:eastAsia="zh-CN" w:bidi="ar"/>
        </w:rPr>
        <w:t>。</w:t>
      </w:r>
    </w:p>
    <w:p w14:paraId="4A1BAB8D">
      <w:pPr>
        <w:keepNext w:val="0"/>
        <w:keepLines w:val="0"/>
        <w:pageBreakBefore w:val="0"/>
        <w:widowControl/>
        <w:shd w:val="clear" w:color="auto" w:fill="FFFFFF"/>
        <w:kinsoku/>
        <w:wordWrap/>
        <w:overflowPunct/>
        <w:topLinePunct w:val="0"/>
        <w:bidi w:val="0"/>
        <w:snapToGrid/>
        <w:spacing w:after="150" w:line="288" w:lineRule="auto"/>
        <w:ind w:firstLine="420"/>
        <w:jc w:val="left"/>
        <w:textAlignment w:val="auto"/>
        <w:rPr>
          <w:rFonts w:hint="eastAsia" w:ascii="仿宋" w:hAnsi="仿宋" w:eastAsia="仿宋" w:cs="仿宋"/>
          <w:lang w:eastAsia="zh-CN"/>
        </w:rPr>
      </w:pPr>
      <w:r>
        <w:rPr>
          <w:rFonts w:hint="eastAsia" w:ascii="仿宋" w:hAnsi="仿宋" w:eastAsia="仿宋" w:cs="仿宋"/>
          <w:kern w:val="0"/>
          <w:sz w:val="24"/>
          <w:shd w:val="clear" w:color="auto" w:fill="FFFFFF"/>
          <w:lang w:bidi="ar"/>
        </w:rPr>
        <w:t>2.</w:t>
      </w:r>
      <w:r>
        <w:rPr>
          <w:rFonts w:hint="eastAsia" w:ascii="仿宋" w:hAnsi="仿宋" w:eastAsia="仿宋" w:cs="仿宋"/>
          <w:kern w:val="0"/>
          <w:sz w:val="24"/>
          <w:shd w:val="clear" w:color="auto" w:fill="FFFFFF"/>
          <w:lang w:val="en-US" w:eastAsia="zh-CN" w:bidi="ar"/>
        </w:rPr>
        <w:t>6</w:t>
      </w:r>
      <w:r>
        <w:rPr>
          <w:rFonts w:hint="eastAsia" w:ascii="仿宋" w:hAnsi="仿宋" w:eastAsia="仿宋" w:cs="仿宋"/>
          <w:kern w:val="0"/>
          <w:sz w:val="24"/>
          <w:shd w:val="clear" w:color="auto" w:fill="FFFFFF"/>
          <w:lang w:bidi="ar"/>
        </w:rPr>
        <w:t xml:space="preserve"> 计划工期：</w:t>
      </w:r>
      <w:r>
        <w:rPr>
          <w:rFonts w:hint="eastAsia" w:ascii="仿宋" w:hAnsi="仿宋" w:eastAsia="仿宋" w:cs="仿宋"/>
          <w:kern w:val="0"/>
          <w:sz w:val="24"/>
          <w:shd w:val="clear" w:color="auto" w:fill="FFFFFF"/>
          <w:lang w:val="en-US" w:eastAsia="zh-CN" w:bidi="ar"/>
        </w:rPr>
        <w:t>2026年12月30日前完工</w:t>
      </w:r>
      <w:r>
        <w:rPr>
          <w:rFonts w:hint="eastAsia" w:ascii="仿宋" w:hAnsi="仿宋" w:eastAsia="仿宋" w:cs="仿宋"/>
          <w:kern w:val="0"/>
          <w:sz w:val="24"/>
          <w:shd w:val="clear" w:color="auto" w:fill="FFFFFF"/>
          <w:lang w:eastAsia="zh-CN" w:bidi="ar"/>
        </w:rPr>
        <w:t>。</w:t>
      </w:r>
    </w:p>
    <w:p w14:paraId="73A1C4E6">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rPr>
      </w:pPr>
      <w:r>
        <w:rPr>
          <w:rFonts w:hint="eastAsia" w:ascii="仿宋" w:hAnsi="仿宋" w:eastAsia="仿宋" w:cs="仿宋"/>
          <w:b/>
          <w:kern w:val="0"/>
          <w:sz w:val="24"/>
          <w:shd w:val="clear" w:color="auto" w:fill="FFFFFF"/>
          <w:lang w:bidi="ar"/>
        </w:rPr>
        <w:t>3、投标人资格要求</w:t>
      </w:r>
    </w:p>
    <w:p w14:paraId="61DCD6DD">
      <w:pPr>
        <w:widowControl/>
        <w:spacing w:line="40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lang w:val="en-US" w:eastAsia="zh-CN"/>
        </w:rPr>
        <w:t>3.1</w:t>
      </w:r>
      <w:r>
        <w:rPr>
          <w:rFonts w:hint="eastAsia" w:ascii="仿宋" w:hAnsi="仿宋" w:eastAsia="仿宋" w:cs="仿宋"/>
          <w:kern w:val="0"/>
          <w:sz w:val="24"/>
        </w:rPr>
        <w:t xml:space="preserve">、本次招标要求投标人在人员、设备、资金等方面具有相应的施工能力； </w:t>
      </w:r>
    </w:p>
    <w:p w14:paraId="59B81FAD">
      <w:pPr>
        <w:widowControl/>
        <w:spacing w:line="40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2、项目负责人具有类似项目施工经验。</w:t>
      </w:r>
    </w:p>
    <w:p w14:paraId="01DCCC23">
      <w:pPr>
        <w:widowControl/>
        <w:spacing w:line="40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3、具有履行合同所必需的设备和专业技术能力：可提供承诺函；</w:t>
      </w:r>
    </w:p>
    <w:p w14:paraId="29C1352F">
      <w:pPr>
        <w:pStyle w:val="15"/>
        <w:ind w:firstLine="48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3.</w:t>
      </w:r>
      <w:r>
        <w:rPr>
          <w:rFonts w:hint="eastAsia" w:ascii="仿宋" w:hAnsi="仿宋" w:eastAsia="仿宋" w:cs="仿宋"/>
          <w:color w:val="auto"/>
        </w:rPr>
        <w:t>4、为贵州省公路建设养护集团有限公司一级劳务队伍库</w:t>
      </w:r>
      <w:r>
        <w:rPr>
          <w:rFonts w:hint="eastAsia" w:ascii="仿宋" w:hAnsi="仿宋" w:eastAsia="仿宋" w:cs="仿宋"/>
          <w:color w:val="auto"/>
          <w:lang w:val="en-US" w:eastAsia="zh-CN"/>
        </w:rPr>
        <w:t>或下属子分公司</w:t>
      </w:r>
    </w:p>
    <w:p w14:paraId="04DDFC36">
      <w:pPr>
        <w:pStyle w:val="15"/>
        <w:ind w:firstLine="960" w:firstLineChars="400"/>
        <w:rPr>
          <w:rFonts w:hint="eastAsia" w:ascii="仿宋" w:hAnsi="仿宋" w:eastAsia="仿宋" w:cs="仿宋"/>
          <w:color w:val="auto"/>
        </w:rPr>
      </w:pPr>
      <w:r>
        <w:rPr>
          <w:rFonts w:hint="eastAsia" w:ascii="仿宋" w:hAnsi="仿宋" w:eastAsia="仿宋" w:cs="仿宋"/>
          <w:color w:val="auto"/>
          <w:lang w:val="en-US" w:eastAsia="zh-CN"/>
        </w:rPr>
        <w:t>二级库</w:t>
      </w:r>
      <w:r>
        <w:rPr>
          <w:rFonts w:hint="eastAsia" w:ascii="仿宋" w:hAnsi="仿宋" w:eastAsia="仿宋" w:cs="仿宋"/>
          <w:color w:val="auto"/>
        </w:rPr>
        <w:t>内劳务单位。</w:t>
      </w:r>
    </w:p>
    <w:p w14:paraId="56F56A7E">
      <w:pPr>
        <w:widowControl/>
        <w:spacing w:line="40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5、本次招标不接受联合体投标。</w:t>
      </w:r>
    </w:p>
    <w:p w14:paraId="7F2264AB">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rPr>
      </w:pPr>
      <w:r>
        <w:rPr>
          <w:rFonts w:hint="eastAsia" w:ascii="仿宋" w:hAnsi="仿宋" w:eastAsia="仿宋" w:cs="仿宋"/>
          <w:b/>
          <w:kern w:val="0"/>
          <w:sz w:val="24"/>
          <w:shd w:val="clear" w:color="auto" w:fill="FFFFFF"/>
          <w:lang w:bidi="ar"/>
        </w:rPr>
        <w:t>4、招标文件的获取</w:t>
      </w:r>
    </w:p>
    <w:p w14:paraId="0341EEDC">
      <w:pPr>
        <w:keepNext w:val="0"/>
        <w:keepLines w:val="0"/>
        <w:pageBreakBefore w:val="0"/>
        <w:widowControl/>
        <w:suppressLineNumbers w:val="0"/>
        <w:kinsoku/>
        <w:wordWrap/>
        <w:overflowPunct/>
        <w:topLinePunct w:val="0"/>
        <w:bidi w:val="0"/>
        <w:snapToGrid/>
        <w:spacing w:line="288" w:lineRule="auto"/>
        <w:ind w:firstLine="480" w:firstLineChars="200"/>
        <w:jc w:val="left"/>
        <w:textAlignment w:val="auto"/>
        <w:rPr>
          <w:rFonts w:hint="eastAsia"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凡有意参加投标者，请于202</w:t>
      </w:r>
      <w:r>
        <w:rPr>
          <w:rFonts w:hint="eastAsia" w:ascii="仿宋" w:hAnsi="仿宋" w:eastAsia="仿宋" w:cs="仿宋"/>
          <w:kern w:val="0"/>
          <w:sz w:val="24"/>
          <w:shd w:val="clear" w:color="auto" w:fill="FFFFFF"/>
          <w:lang w:val="en-US" w:eastAsia="zh-CN" w:bidi="ar"/>
        </w:rPr>
        <w:t>6</w:t>
      </w:r>
      <w:r>
        <w:rPr>
          <w:rFonts w:hint="eastAsia" w:ascii="仿宋" w:hAnsi="仿宋" w:eastAsia="仿宋" w:cs="仿宋"/>
          <w:kern w:val="0"/>
          <w:sz w:val="24"/>
          <w:shd w:val="clear" w:color="auto" w:fill="FFFFFF"/>
          <w:lang w:bidi="ar"/>
        </w:rPr>
        <w:t>年</w:t>
      </w:r>
      <w:r>
        <w:rPr>
          <w:rFonts w:hint="eastAsia" w:ascii="仿宋" w:hAnsi="仿宋" w:eastAsia="仿宋" w:cs="仿宋"/>
          <w:kern w:val="0"/>
          <w:sz w:val="24"/>
          <w:shd w:val="clear" w:color="auto" w:fill="FFFFFF"/>
          <w:lang w:val="en-US" w:eastAsia="zh-CN" w:bidi="ar"/>
        </w:rPr>
        <w:t>8</w:t>
      </w:r>
      <w:r>
        <w:rPr>
          <w:rFonts w:hint="eastAsia" w:ascii="仿宋" w:hAnsi="仿宋" w:eastAsia="仿宋" w:cs="仿宋"/>
          <w:kern w:val="0"/>
          <w:sz w:val="24"/>
          <w:shd w:val="clear" w:color="auto" w:fill="FFFFFF"/>
          <w:lang w:bidi="ar"/>
        </w:rPr>
        <w:t>月</w:t>
      </w:r>
      <w:r>
        <w:rPr>
          <w:rFonts w:hint="eastAsia" w:ascii="仿宋" w:hAnsi="仿宋" w:eastAsia="仿宋" w:cs="仿宋"/>
          <w:kern w:val="0"/>
          <w:sz w:val="24"/>
          <w:shd w:val="clear" w:color="auto" w:fill="FFFFFF"/>
          <w:lang w:val="en-US" w:eastAsia="zh-CN" w:bidi="ar"/>
        </w:rPr>
        <w:t>31</w:t>
      </w:r>
      <w:r>
        <w:rPr>
          <w:rFonts w:hint="eastAsia" w:ascii="仿宋" w:hAnsi="仿宋" w:eastAsia="仿宋" w:cs="仿宋"/>
          <w:kern w:val="0"/>
          <w:sz w:val="24"/>
          <w:shd w:val="clear" w:color="auto" w:fill="FFFFFF"/>
          <w:lang w:bidi="ar"/>
        </w:rPr>
        <w:t>日至202</w:t>
      </w:r>
      <w:r>
        <w:rPr>
          <w:rFonts w:hint="eastAsia" w:ascii="仿宋" w:hAnsi="仿宋" w:eastAsia="仿宋" w:cs="仿宋"/>
          <w:kern w:val="0"/>
          <w:sz w:val="24"/>
          <w:shd w:val="clear" w:color="auto" w:fill="FFFFFF"/>
          <w:lang w:val="en-US" w:eastAsia="zh-CN" w:bidi="ar"/>
        </w:rPr>
        <w:t>6</w:t>
      </w:r>
      <w:r>
        <w:rPr>
          <w:rFonts w:hint="eastAsia" w:ascii="仿宋" w:hAnsi="仿宋" w:eastAsia="仿宋" w:cs="仿宋"/>
          <w:kern w:val="0"/>
          <w:sz w:val="24"/>
          <w:shd w:val="clear" w:color="auto" w:fill="FFFFFF"/>
          <w:lang w:bidi="ar"/>
        </w:rPr>
        <w:t>年</w:t>
      </w:r>
      <w:r>
        <w:rPr>
          <w:rFonts w:hint="eastAsia" w:ascii="仿宋" w:hAnsi="仿宋" w:eastAsia="仿宋" w:cs="仿宋"/>
          <w:kern w:val="0"/>
          <w:sz w:val="24"/>
          <w:shd w:val="clear" w:color="auto" w:fill="FFFFFF"/>
          <w:lang w:val="en-US" w:eastAsia="zh-CN" w:bidi="ar"/>
        </w:rPr>
        <w:t>9</w:t>
      </w:r>
      <w:r>
        <w:rPr>
          <w:rFonts w:hint="eastAsia" w:ascii="仿宋" w:hAnsi="仿宋" w:eastAsia="仿宋" w:cs="仿宋"/>
          <w:kern w:val="0"/>
          <w:sz w:val="24"/>
          <w:shd w:val="clear" w:color="auto" w:fill="FFFFFF"/>
          <w:lang w:bidi="ar"/>
        </w:rPr>
        <w:t>月</w:t>
      </w:r>
      <w:r>
        <w:rPr>
          <w:rFonts w:hint="eastAsia" w:ascii="仿宋" w:hAnsi="仿宋" w:eastAsia="仿宋" w:cs="仿宋"/>
          <w:kern w:val="0"/>
          <w:sz w:val="24"/>
          <w:shd w:val="clear" w:color="auto" w:fill="FFFFFF"/>
          <w:lang w:val="en-US" w:eastAsia="zh-CN" w:bidi="ar"/>
        </w:rPr>
        <w:t>4</w:t>
      </w:r>
      <w:r>
        <w:rPr>
          <w:rFonts w:hint="eastAsia" w:ascii="仿宋" w:hAnsi="仿宋" w:eastAsia="仿宋" w:cs="仿宋"/>
          <w:kern w:val="0"/>
          <w:sz w:val="24"/>
          <w:shd w:val="clear" w:color="auto" w:fill="FFFFFF"/>
          <w:lang w:bidi="ar"/>
        </w:rPr>
        <w:t>日，每日上午</w:t>
      </w:r>
      <w:r>
        <w:rPr>
          <w:rFonts w:hint="eastAsia" w:ascii="仿宋" w:hAnsi="仿宋" w:eastAsia="仿宋" w:cs="仿宋"/>
          <w:kern w:val="0"/>
          <w:sz w:val="24"/>
          <w:shd w:val="clear" w:color="auto" w:fill="FFFFFF"/>
          <w:lang w:val="en-US" w:eastAsia="zh-CN" w:bidi="ar"/>
        </w:rPr>
        <w:t>8</w:t>
      </w:r>
      <w:r>
        <w:rPr>
          <w:rFonts w:hint="eastAsia" w:ascii="仿宋" w:hAnsi="仿宋" w:eastAsia="仿宋" w:cs="仿宋"/>
          <w:kern w:val="0"/>
          <w:sz w:val="24"/>
          <w:shd w:val="clear" w:color="auto" w:fill="FFFFFF"/>
          <w:lang w:bidi="ar"/>
        </w:rPr>
        <w:t>时</w:t>
      </w:r>
      <w:r>
        <w:rPr>
          <w:rFonts w:hint="eastAsia" w:ascii="仿宋" w:hAnsi="仿宋" w:eastAsia="仿宋" w:cs="仿宋"/>
          <w:kern w:val="0"/>
          <w:sz w:val="24"/>
          <w:shd w:val="clear" w:color="auto" w:fill="FFFFFF"/>
          <w:lang w:val="en-US" w:eastAsia="zh-CN" w:bidi="ar"/>
        </w:rPr>
        <w:t>30</w:t>
      </w:r>
      <w:r>
        <w:rPr>
          <w:rFonts w:hint="eastAsia" w:ascii="仿宋" w:hAnsi="仿宋" w:eastAsia="仿宋" w:cs="仿宋"/>
          <w:kern w:val="0"/>
          <w:sz w:val="24"/>
          <w:shd w:val="clear" w:color="auto" w:fill="FFFFFF"/>
          <w:lang w:bidi="ar"/>
        </w:rPr>
        <w:t>分至12时00分，下午14时</w:t>
      </w:r>
      <w:r>
        <w:rPr>
          <w:rFonts w:hint="eastAsia" w:ascii="仿宋" w:hAnsi="仿宋" w:eastAsia="仿宋" w:cs="仿宋"/>
          <w:kern w:val="0"/>
          <w:sz w:val="24"/>
          <w:shd w:val="clear" w:color="auto" w:fill="FFFFFF"/>
          <w:lang w:val="en-US" w:eastAsia="zh-CN" w:bidi="ar"/>
        </w:rPr>
        <w:t>00</w:t>
      </w:r>
      <w:r>
        <w:rPr>
          <w:rFonts w:hint="eastAsia" w:ascii="仿宋" w:hAnsi="仿宋" w:eastAsia="仿宋" w:cs="仿宋"/>
          <w:kern w:val="0"/>
          <w:sz w:val="24"/>
          <w:shd w:val="clear" w:color="auto" w:fill="FFFFFF"/>
          <w:lang w:bidi="ar"/>
        </w:rPr>
        <w:t>分至17时00分时止</w:t>
      </w:r>
      <w:r>
        <w:rPr>
          <w:rFonts w:hint="eastAsia" w:ascii="仿宋" w:hAnsi="仿宋" w:eastAsia="仿宋" w:cs="仿宋"/>
          <w:color w:val="000000"/>
          <w:kern w:val="0"/>
          <w:sz w:val="24"/>
          <w:szCs w:val="24"/>
          <w:lang w:val="en-US" w:eastAsia="zh-CN" w:bidi="ar"/>
        </w:rPr>
        <w:t>（非工作日除外）</w:t>
      </w:r>
      <w:r>
        <w:rPr>
          <w:rFonts w:hint="eastAsia" w:ascii="仿宋" w:hAnsi="仿宋" w:eastAsia="仿宋" w:cs="仿宋"/>
          <w:kern w:val="0"/>
          <w:sz w:val="24"/>
          <w:shd w:val="clear" w:color="auto" w:fill="FFFFFF"/>
          <w:lang w:bidi="ar"/>
        </w:rPr>
        <w:t>，在</w:t>
      </w:r>
      <w:r>
        <w:rPr>
          <w:rFonts w:hint="eastAsia" w:ascii="仿宋" w:hAnsi="仿宋" w:eastAsia="仿宋" w:cs="仿宋"/>
          <w:kern w:val="0"/>
          <w:sz w:val="24"/>
          <w:shd w:val="clear" w:color="auto" w:fill="FFFFFF"/>
          <w:lang w:val="en-US" w:eastAsia="zh-CN" w:bidi="ar"/>
        </w:rPr>
        <w:t>贵州省铜仁市碧江区清水塘十一小学对面贵州省公路建设养护集团有限公司铜仁分公司工程部</w:t>
      </w:r>
      <w:r>
        <w:rPr>
          <w:rFonts w:hint="eastAsia" w:ascii="仿宋" w:hAnsi="仿宋" w:eastAsia="仿宋" w:cs="仿宋"/>
          <w:kern w:val="0"/>
          <w:sz w:val="24"/>
          <w:shd w:val="clear" w:color="auto" w:fill="FFFFFF"/>
          <w:lang w:bidi="ar"/>
        </w:rPr>
        <w:t>持有效身份证及公司营业执照</w:t>
      </w:r>
      <w:r>
        <w:rPr>
          <w:rFonts w:hint="eastAsia" w:ascii="仿宋" w:hAnsi="仿宋" w:eastAsia="仿宋" w:cs="仿宋"/>
          <w:kern w:val="0"/>
          <w:sz w:val="24"/>
          <w:shd w:val="clear" w:color="auto" w:fill="FFFFFF"/>
          <w:lang w:eastAsia="zh-CN" w:bidi="ar"/>
        </w:rPr>
        <w:t>、</w:t>
      </w:r>
      <w:r>
        <w:rPr>
          <w:rFonts w:hint="eastAsia" w:ascii="仿宋" w:hAnsi="仿宋" w:eastAsia="仿宋" w:cs="仿宋"/>
          <w:kern w:val="0"/>
          <w:sz w:val="24"/>
          <w:shd w:val="clear" w:color="auto" w:fill="FFFFFF"/>
          <w:lang w:val="en-US" w:eastAsia="zh-CN" w:bidi="ar"/>
        </w:rPr>
        <w:t>资质证书、安全生产许可证</w:t>
      </w:r>
      <w:r>
        <w:rPr>
          <w:rFonts w:hint="eastAsia" w:ascii="仿宋" w:hAnsi="仿宋" w:eastAsia="仿宋" w:cs="仿宋"/>
          <w:kern w:val="0"/>
          <w:sz w:val="24"/>
          <w:shd w:val="clear" w:color="auto" w:fill="FFFFFF"/>
          <w:lang w:bidi="ar"/>
        </w:rPr>
        <w:t>获取招标文件。</w:t>
      </w:r>
    </w:p>
    <w:p w14:paraId="555043B2">
      <w:pPr>
        <w:keepNext w:val="0"/>
        <w:keepLines w:val="0"/>
        <w:pageBreakBefore w:val="0"/>
        <w:widowControl/>
        <w:suppressLineNumbers w:val="0"/>
        <w:kinsoku/>
        <w:wordWrap/>
        <w:overflowPunct/>
        <w:topLinePunct w:val="0"/>
        <w:bidi w:val="0"/>
        <w:snapToGrid/>
        <w:spacing w:line="288" w:lineRule="auto"/>
        <w:ind w:firstLine="480" w:firstLineChars="200"/>
        <w:jc w:val="left"/>
        <w:textAlignment w:val="auto"/>
        <w:rPr>
          <w:rFonts w:hint="eastAsia" w:ascii="仿宋" w:hAnsi="仿宋" w:eastAsia="仿宋" w:cs="仿宋"/>
          <w:kern w:val="0"/>
          <w:sz w:val="24"/>
          <w:shd w:val="clear" w:color="auto" w:fill="FFFFFF"/>
          <w:lang w:bidi="ar"/>
        </w:rPr>
      </w:pPr>
    </w:p>
    <w:p w14:paraId="40FC42E8">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rPr>
      </w:pPr>
      <w:r>
        <w:rPr>
          <w:rFonts w:hint="eastAsia" w:ascii="仿宋" w:hAnsi="仿宋" w:eastAsia="仿宋" w:cs="仿宋"/>
          <w:b/>
          <w:kern w:val="0"/>
          <w:sz w:val="24"/>
          <w:shd w:val="clear" w:color="auto" w:fill="FFFFFF"/>
          <w:lang w:bidi="ar"/>
        </w:rPr>
        <w:t>5、投标文件的递交及相关事宜</w:t>
      </w:r>
    </w:p>
    <w:p w14:paraId="072E268B">
      <w:pPr>
        <w:keepNext w:val="0"/>
        <w:keepLines w:val="0"/>
        <w:pageBreakBefore w:val="0"/>
        <w:widowControl/>
        <w:shd w:val="clear" w:color="auto" w:fill="FFFFFF"/>
        <w:kinsoku/>
        <w:wordWrap/>
        <w:overflowPunct/>
        <w:topLinePunct w:val="0"/>
        <w:bidi w:val="0"/>
        <w:snapToGrid/>
        <w:spacing w:after="150" w:line="288" w:lineRule="auto"/>
        <w:ind w:firstLine="411"/>
        <w:jc w:val="left"/>
        <w:textAlignment w:val="auto"/>
        <w:rPr>
          <w:rFonts w:hint="eastAsia" w:ascii="仿宋" w:hAnsi="仿宋" w:eastAsia="仿宋" w:cs="仿宋"/>
        </w:rPr>
      </w:pPr>
      <w:r>
        <w:rPr>
          <w:rFonts w:hint="eastAsia" w:ascii="仿宋" w:hAnsi="仿宋" w:eastAsia="仿宋" w:cs="仿宋"/>
          <w:kern w:val="0"/>
          <w:sz w:val="24"/>
          <w:shd w:val="clear" w:color="auto" w:fill="FFFFFF"/>
          <w:lang w:bidi="ar"/>
        </w:rPr>
        <w:t>递交投标文件的截止时间为202</w:t>
      </w:r>
      <w:r>
        <w:rPr>
          <w:rFonts w:hint="eastAsia" w:ascii="仿宋" w:hAnsi="仿宋" w:eastAsia="仿宋" w:cs="仿宋"/>
          <w:kern w:val="0"/>
          <w:sz w:val="24"/>
          <w:shd w:val="clear" w:color="auto" w:fill="FFFFFF"/>
          <w:lang w:val="en-US" w:eastAsia="zh-CN" w:bidi="ar"/>
        </w:rPr>
        <w:t>6</w:t>
      </w:r>
      <w:r>
        <w:rPr>
          <w:rFonts w:hint="eastAsia" w:ascii="仿宋" w:hAnsi="仿宋" w:eastAsia="仿宋" w:cs="仿宋"/>
          <w:kern w:val="0"/>
          <w:sz w:val="24"/>
          <w:shd w:val="clear" w:color="auto" w:fill="FFFFFF"/>
          <w:lang w:bidi="ar"/>
        </w:rPr>
        <w:t>年</w:t>
      </w:r>
      <w:r>
        <w:rPr>
          <w:rFonts w:hint="eastAsia" w:ascii="仿宋" w:hAnsi="仿宋" w:eastAsia="仿宋" w:cs="仿宋"/>
          <w:kern w:val="0"/>
          <w:sz w:val="24"/>
          <w:shd w:val="clear" w:color="auto" w:fill="FFFFFF"/>
          <w:lang w:val="en-US" w:eastAsia="zh-CN" w:bidi="ar"/>
        </w:rPr>
        <w:t>9</w:t>
      </w:r>
      <w:r>
        <w:rPr>
          <w:rFonts w:hint="eastAsia" w:ascii="仿宋" w:hAnsi="仿宋" w:eastAsia="仿宋" w:cs="仿宋"/>
          <w:kern w:val="0"/>
          <w:sz w:val="24"/>
          <w:shd w:val="clear" w:color="auto" w:fill="FFFFFF"/>
          <w:lang w:bidi="ar"/>
        </w:rPr>
        <w:t>月</w:t>
      </w:r>
      <w:r>
        <w:rPr>
          <w:rFonts w:hint="eastAsia" w:ascii="仿宋" w:hAnsi="仿宋" w:eastAsia="仿宋" w:cs="仿宋"/>
          <w:kern w:val="0"/>
          <w:sz w:val="24"/>
          <w:shd w:val="clear" w:color="auto" w:fill="FFFFFF"/>
          <w:lang w:val="en-US" w:eastAsia="zh-CN" w:bidi="ar"/>
        </w:rPr>
        <w:t>8</w:t>
      </w:r>
      <w:r>
        <w:rPr>
          <w:rFonts w:hint="eastAsia" w:ascii="仿宋" w:hAnsi="仿宋" w:eastAsia="仿宋" w:cs="仿宋"/>
          <w:kern w:val="0"/>
          <w:sz w:val="24"/>
          <w:shd w:val="clear" w:color="auto" w:fill="FFFFFF"/>
          <w:lang w:bidi="ar"/>
        </w:rPr>
        <w:t>日9时30分，投标人应于202</w:t>
      </w:r>
      <w:r>
        <w:rPr>
          <w:rFonts w:hint="eastAsia" w:ascii="仿宋" w:hAnsi="仿宋" w:eastAsia="仿宋" w:cs="仿宋"/>
          <w:kern w:val="0"/>
          <w:sz w:val="24"/>
          <w:shd w:val="clear" w:color="auto" w:fill="FFFFFF"/>
          <w:lang w:val="en-US" w:eastAsia="zh-CN" w:bidi="ar"/>
        </w:rPr>
        <w:t>6</w:t>
      </w:r>
      <w:r>
        <w:rPr>
          <w:rFonts w:hint="eastAsia" w:ascii="仿宋" w:hAnsi="仿宋" w:eastAsia="仿宋" w:cs="仿宋"/>
          <w:kern w:val="0"/>
          <w:sz w:val="24"/>
          <w:shd w:val="clear" w:color="auto" w:fill="FFFFFF"/>
          <w:lang w:bidi="ar"/>
        </w:rPr>
        <w:t>年</w:t>
      </w:r>
      <w:r>
        <w:rPr>
          <w:rFonts w:hint="eastAsia" w:ascii="仿宋" w:hAnsi="仿宋" w:eastAsia="仿宋" w:cs="仿宋"/>
          <w:kern w:val="0"/>
          <w:sz w:val="24"/>
          <w:shd w:val="clear" w:color="auto" w:fill="FFFFFF"/>
          <w:lang w:val="en-US" w:eastAsia="zh-CN" w:bidi="ar"/>
        </w:rPr>
        <w:t>9</w:t>
      </w:r>
      <w:r>
        <w:rPr>
          <w:rFonts w:hint="eastAsia" w:ascii="仿宋" w:hAnsi="仿宋" w:eastAsia="仿宋" w:cs="仿宋"/>
          <w:kern w:val="0"/>
          <w:sz w:val="24"/>
          <w:shd w:val="clear" w:color="auto" w:fill="FFFFFF"/>
          <w:lang w:bidi="ar"/>
        </w:rPr>
        <w:t>月</w:t>
      </w:r>
      <w:r>
        <w:rPr>
          <w:rFonts w:hint="eastAsia" w:ascii="仿宋" w:hAnsi="仿宋" w:eastAsia="仿宋" w:cs="仿宋"/>
          <w:kern w:val="0"/>
          <w:sz w:val="24"/>
          <w:shd w:val="clear" w:color="auto" w:fill="FFFFFF"/>
          <w:lang w:val="en-US" w:eastAsia="zh-CN" w:bidi="ar"/>
        </w:rPr>
        <w:t>8</w:t>
      </w:r>
      <w:r>
        <w:rPr>
          <w:rFonts w:hint="eastAsia" w:ascii="仿宋" w:hAnsi="仿宋" w:eastAsia="仿宋" w:cs="仿宋"/>
          <w:kern w:val="0"/>
          <w:sz w:val="24"/>
          <w:shd w:val="clear" w:color="auto" w:fill="FFFFFF"/>
          <w:lang w:bidi="ar"/>
        </w:rPr>
        <w:t>日9时30分之前，将投标文件递交至</w:t>
      </w:r>
      <w:bookmarkStart w:id="3" w:name="OLE_LINK3"/>
      <w:r>
        <w:rPr>
          <w:rFonts w:hint="eastAsia" w:ascii="仿宋" w:hAnsi="仿宋" w:eastAsia="仿宋" w:cs="仿宋"/>
          <w:kern w:val="0"/>
          <w:sz w:val="24"/>
          <w:shd w:val="clear" w:color="auto" w:fill="FFFFFF"/>
          <w:lang w:val="en-US" w:eastAsia="zh-CN" w:bidi="ar"/>
        </w:rPr>
        <w:t>贵州省铜仁市碧江区清水塘十一小学对面</w:t>
      </w:r>
      <w:bookmarkEnd w:id="3"/>
      <w:bookmarkStart w:id="4" w:name="OLE_LINK2"/>
      <w:r>
        <w:rPr>
          <w:rFonts w:hint="eastAsia" w:ascii="仿宋" w:hAnsi="仿宋" w:eastAsia="仿宋" w:cs="仿宋"/>
          <w:kern w:val="0"/>
          <w:sz w:val="24"/>
          <w:shd w:val="clear" w:color="auto" w:fill="FFFFFF"/>
          <w:lang w:val="en-US" w:eastAsia="zh-CN" w:bidi="ar"/>
        </w:rPr>
        <w:t>贵州省公路建设养护集团有限公司铜仁分公司</w:t>
      </w:r>
      <w:bookmarkEnd w:id="4"/>
      <w:r>
        <w:rPr>
          <w:rFonts w:hint="eastAsia" w:ascii="仿宋" w:hAnsi="仿宋" w:eastAsia="仿宋" w:cs="仿宋"/>
          <w:kern w:val="0"/>
          <w:sz w:val="24"/>
          <w:shd w:val="clear" w:color="auto" w:fill="FFFFFF"/>
          <w:lang w:val="en-US" w:eastAsia="zh-CN" w:bidi="ar"/>
        </w:rPr>
        <w:t>二楼会议室</w:t>
      </w:r>
      <w:r>
        <w:rPr>
          <w:rFonts w:hint="eastAsia" w:ascii="仿宋" w:hAnsi="仿宋" w:eastAsia="仿宋" w:cs="仿宋"/>
          <w:kern w:val="0"/>
          <w:sz w:val="24"/>
          <w:shd w:val="clear" w:color="auto" w:fill="FFFFFF"/>
          <w:lang w:eastAsia="zh-CN" w:bidi="ar"/>
        </w:rPr>
        <w:t>，</w:t>
      </w:r>
      <w:r>
        <w:rPr>
          <w:rFonts w:hint="eastAsia" w:ascii="仿宋" w:hAnsi="仿宋" w:eastAsia="仿宋" w:cs="仿宋"/>
          <w:b w:val="0"/>
          <w:bCs w:val="0"/>
          <w:kern w:val="0"/>
          <w:sz w:val="24"/>
          <w:lang w:val="en-US" w:eastAsia="zh-CN"/>
        </w:rPr>
        <w:t>投标</w:t>
      </w:r>
      <w:r>
        <w:rPr>
          <w:rFonts w:hint="eastAsia" w:ascii="仿宋" w:hAnsi="仿宋" w:eastAsia="仿宋" w:cs="仿宋"/>
          <w:b w:val="0"/>
          <w:bCs w:val="0"/>
          <w:kern w:val="0"/>
          <w:sz w:val="24"/>
        </w:rPr>
        <w:t>人的</w:t>
      </w:r>
      <w:r>
        <w:rPr>
          <w:rFonts w:hint="eastAsia" w:ascii="仿宋" w:hAnsi="仿宋" w:eastAsia="仿宋" w:cs="仿宋"/>
          <w:b w:val="0"/>
          <w:bCs w:val="0"/>
          <w:kern w:val="0"/>
          <w:sz w:val="24"/>
          <w:lang w:val="en-US" w:eastAsia="zh-CN"/>
        </w:rPr>
        <w:t>法定代表出席开标会的请携带身份证原件及法定代表人身份证明书，</w:t>
      </w:r>
      <w:r>
        <w:rPr>
          <w:rFonts w:hint="eastAsia" w:ascii="仿宋" w:hAnsi="仿宋" w:eastAsia="仿宋" w:cs="仿宋"/>
          <w:b w:val="0"/>
          <w:bCs w:val="0"/>
          <w:kern w:val="0"/>
          <w:sz w:val="24"/>
        </w:rPr>
        <w:t>授权委托人</w:t>
      </w:r>
      <w:r>
        <w:rPr>
          <w:rFonts w:hint="eastAsia" w:ascii="仿宋" w:hAnsi="仿宋" w:eastAsia="仿宋" w:cs="仿宋"/>
          <w:b w:val="0"/>
          <w:bCs w:val="0"/>
          <w:kern w:val="0"/>
          <w:sz w:val="24"/>
          <w:lang w:val="en-US" w:eastAsia="zh-CN"/>
        </w:rPr>
        <w:t>出席开标会议的请</w:t>
      </w:r>
      <w:r>
        <w:rPr>
          <w:rFonts w:hint="eastAsia" w:ascii="仿宋" w:hAnsi="仿宋" w:eastAsia="仿宋" w:cs="仿宋"/>
          <w:b w:val="0"/>
          <w:bCs w:val="0"/>
          <w:kern w:val="0"/>
          <w:sz w:val="24"/>
        </w:rPr>
        <w:t>携带法定代表人授权委托书及身份证原件出席开标会议</w:t>
      </w:r>
      <w:r>
        <w:rPr>
          <w:rFonts w:hint="eastAsia" w:ascii="仿宋" w:hAnsi="仿宋" w:eastAsia="仿宋" w:cs="仿宋"/>
          <w:b w:val="0"/>
          <w:bCs w:val="0"/>
          <w:kern w:val="0"/>
          <w:sz w:val="24"/>
          <w:lang w:eastAsia="zh-CN"/>
        </w:rPr>
        <w:t>，</w:t>
      </w:r>
      <w:r>
        <w:rPr>
          <w:rFonts w:hint="eastAsia" w:ascii="仿宋" w:hAnsi="仿宋" w:eastAsia="仿宋" w:cs="仿宋"/>
          <w:kern w:val="0"/>
          <w:sz w:val="24"/>
          <w:shd w:val="clear" w:color="auto" w:fill="FFFFFF"/>
          <w:lang w:bidi="ar"/>
        </w:rPr>
        <w:t>逾期送达或者未送达指定地点的投标文件，招标人不予受理。</w:t>
      </w:r>
    </w:p>
    <w:p w14:paraId="5473ADF7">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rPr>
      </w:pPr>
      <w:r>
        <w:rPr>
          <w:rFonts w:hint="eastAsia" w:ascii="仿宋" w:hAnsi="仿宋" w:eastAsia="仿宋" w:cs="仿宋"/>
          <w:b/>
          <w:kern w:val="0"/>
          <w:sz w:val="24"/>
          <w:shd w:val="clear" w:color="auto" w:fill="FFFFFF"/>
          <w:lang w:bidi="ar"/>
        </w:rPr>
        <w:t>6、发布公告的媒介</w:t>
      </w:r>
    </w:p>
    <w:p w14:paraId="5CF1F408">
      <w:pPr>
        <w:keepNext w:val="0"/>
        <w:keepLines w:val="0"/>
        <w:pageBreakBefore w:val="0"/>
        <w:widowControl/>
        <w:shd w:val="clear" w:color="auto" w:fill="FFFFFF"/>
        <w:kinsoku/>
        <w:wordWrap/>
        <w:overflowPunct/>
        <w:topLinePunct w:val="0"/>
        <w:bidi w:val="0"/>
        <w:snapToGrid/>
        <w:spacing w:after="150" w:line="288" w:lineRule="auto"/>
        <w:ind w:firstLine="480" w:firstLineChars="200"/>
        <w:jc w:val="left"/>
        <w:textAlignment w:val="auto"/>
        <w:rPr>
          <w:rFonts w:hint="eastAsia"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本次招标公告在贵州省公路建设养护集团有限公司网站</w:t>
      </w:r>
    </w:p>
    <w:p w14:paraId="36C559F3">
      <w:pPr>
        <w:keepNext w:val="0"/>
        <w:keepLines w:val="0"/>
        <w:pageBreakBefore w:val="0"/>
        <w:widowControl/>
        <w:shd w:val="clear" w:color="auto" w:fill="FFFFFF"/>
        <w:kinsoku/>
        <w:wordWrap/>
        <w:overflowPunct/>
        <w:topLinePunct w:val="0"/>
        <w:bidi w:val="0"/>
        <w:snapToGrid/>
        <w:spacing w:after="150" w:line="288" w:lineRule="auto"/>
        <w:ind w:firstLine="480" w:firstLineChars="200"/>
        <w:jc w:val="left"/>
        <w:textAlignment w:val="auto"/>
        <w:rPr>
          <w:rFonts w:hint="eastAsia"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eastAsia="zh-CN" w:bidi="ar"/>
        </w:rPr>
        <w:t>（</w:t>
      </w:r>
      <w:r>
        <w:rPr>
          <w:rFonts w:hint="eastAsia" w:ascii="宋体" w:hAnsi="宋体" w:eastAsia="宋体" w:cs="宋体"/>
          <w:spacing w:val="0"/>
          <w:sz w:val="21"/>
          <w:szCs w:val="21"/>
          <w:u w:val="single" w:color="auto"/>
          <w:lang w:eastAsia="zh-CN"/>
        </w:rPr>
        <w:t>http://www.gzjyjt.com/</w:t>
      </w:r>
      <w:r>
        <w:rPr>
          <w:rFonts w:hint="eastAsia" w:ascii="仿宋" w:hAnsi="仿宋" w:eastAsia="仿宋" w:cs="仿宋"/>
          <w:kern w:val="0"/>
          <w:sz w:val="24"/>
          <w:shd w:val="clear" w:color="auto" w:fill="FFFFFF"/>
          <w:lang w:eastAsia="zh-CN" w:bidi="ar"/>
        </w:rPr>
        <w:t>）</w:t>
      </w:r>
      <w:r>
        <w:rPr>
          <w:rFonts w:hint="eastAsia" w:ascii="仿宋" w:hAnsi="仿宋" w:eastAsia="仿宋" w:cs="仿宋"/>
          <w:kern w:val="0"/>
          <w:sz w:val="24"/>
          <w:shd w:val="clear" w:color="auto" w:fill="FFFFFF"/>
          <w:lang w:bidi="ar"/>
        </w:rPr>
        <w:t>上发布。</w:t>
      </w:r>
    </w:p>
    <w:p w14:paraId="0A943434">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rPr>
      </w:pPr>
      <w:r>
        <w:rPr>
          <w:rFonts w:hint="eastAsia" w:ascii="仿宋" w:hAnsi="仿宋" w:eastAsia="仿宋" w:cs="仿宋"/>
          <w:b/>
          <w:kern w:val="0"/>
          <w:sz w:val="24"/>
          <w:shd w:val="clear" w:color="auto" w:fill="FFFFFF"/>
          <w:lang w:val="en-US" w:eastAsia="zh-CN" w:bidi="ar"/>
        </w:rPr>
        <w:t>7</w:t>
      </w:r>
      <w:r>
        <w:rPr>
          <w:rFonts w:hint="eastAsia" w:ascii="仿宋" w:hAnsi="仿宋" w:eastAsia="仿宋" w:cs="仿宋"/>
          <w:b/>
          <w:kern w:val="0"/>
          <w:sz w:val="24"/>
          <w:shd w:val="clear" w:color="auto" w:fill="FFFFFF"/>
          <w:lang w:bidi="ar"/>
        </w:rPr>
        <w:t>、联系方式</w:t>
      </w:r>
    </w:p>
    <w:p w14:paraId="570C1303">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rPr>
      </w:pPr>
      <w:r>
        <w:rPr>
          <w:rFonts w:hint="eastAsia" w:ascii="仿宋" w:hAnsi="仿宋" w:eastAsia="仿宋" w:cs="仿宋"/>
          <w:kern w:val="0"/>
          <w:sz w:val="24"/>
          <w:shd w:val="clear" w:color="auto" w:fill="FFFFFF"/>
          <w:lang w:bidi="ar"/>
        </w:rPr>
        <w:t>招 标 人：</w:t>
      </w:r>
      <w:bookmarkStart w:id="5" w:name="OLE_LINK6"/>
      <w:r>
        <w:rPr>
          <w:rFonts w:hint="eastAsia" w:ascii="仿宋" w:hAnsi="仿宋" w:eastAsia="仿宋" w:cs="仿宋"/>
          <w:kern w:val="0"/>
          <w:sz w:val="24"/>
          <w:shd w:val="clear" w:color="auto" w:fill="FFFFFF"/>
          <w:lang w:val="en-US" w:eastAsia="zh-CN" w:bidi="ar"/>
        </w:rPr>
        <w:t>贵州省公路建设养护集团有限公司铜仁分公司</w:t>
      </w:r>
      <w:bookmarkEnd w:id="5"/>
    </w:p>
    <w:p w14:paraId="2ED0D710">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rPr>
      </w:pPr>
      <w:r>
        <w:rPr>
          <w:rFonts w:hint="eastAsia" w:ascii="仿宋" w:hAnsi="仿宋" w:eastAsia="仿宋" w:cs="仿宋"/>
          <w:kern w:val="0"/>
          <w:sz w:val="24"/>
          <w:shd w:val="clear" w:color="auto" w:fill="FFFFFF"/>
          <w:lang w:bidi="ar"/>
        </w:rPr>
        <w:t>地   址：</w:t>
      </w:r>
      <w:bookmarkStart w:id="6" w:name="OLE_LINK8"/>
      <w:r>
        <w:rPr>
          <w:rFonts w:hint="eastAsia" w:ascii="仿宋" w:hAnsi="仿宋" w:eastAsia="仿宋" w:cs="仿宋"/>
          <w:kern w:val="0"/>
          <w:sz w:val="24"/>
          <w:shd w:val="clear" w:color="auto" w:fill="FFFFFF"/>
          <w:lang w:val="en-US" w:eastAsia="zh-CN" w:bidi="ar"/>
        </w:rPr>
        <w:t>贵州省铜仁市碧江区清水塘十一小学对面</w:t>
      </w:r>
      <w:bookmarkEnd w:id="6"/>
    </w:p>
    <w:p w14:paraId="6192C167">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lang w:val="en-US" w:eastAsia="zh-CN"/>
        </w:rPr>
      </w:pPr>
      <w:r>
        <w:rPr>
          <w:rFonts w:hint="eastAsia" w:ascii="仿宋" w:hAnsi="仿宋" w:eastAsia="仿宋" w:cs="仿宋"/>
          <w:kern w:val="0"/>
          <w:sz w:val="24"/>
          <w:shd w:val="clear" w:color="auto" w:fill="FFFFFF"/>
          <w:lang w:bidi="ar"/>
        </w:rPr>
        <w:t>邮   编：</w:t>
      </w:r>
      <w:r>
        <w:rPr>
          <w:rFonts w:hint="eastAsia" w:ascii="仿宋" w:hAnsi="仿宋" w:eastAsia="仿宋" w:cs="仿宋"/>
          <w:kern w:val="0"/>
          <w:sz w:val="24"/>
          <w:shd w:val="clear" w:color="auto" w:fill="FFFFFF"/>
          <w:lang w:val="en-US" w:eastAsia="zh-CN" w:bidi="ar"/>
        </w:rPr>
        <w:t>554300</w:t>
      </w:r>
    </w:p>
    <w:p w14:paraId="7A25E6E0">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lang w:val="en-US" w:eastAsia="zh-CN"/>
        </w:rPr>
      </w:pPr>
      <w:r>
        <w:rPr>
          <w:rFonts w:hint="eastAsia" w:ascii="仿宋" w:hAnsi="仿宋" w:eastAsia="仿宋" w:cs="仿宋"/>
          <w:kern w:val="0"/>
          <w:sz w:val="24"/>
          <w:shd w:val="clear" w:color="auto" w:fill="FFFFFF"/>
          <w:lang w:bidi="ar"/>
        </w:rPr>
        <w:t>联 系 人：</w:t>
      </w:r>
      <w:r>
        <w:rPr>
          <w:rFonts w:hint="eastAsia" w:ascii="仿宋" w:hAnsi="仿宋" w:eastAsia="仿宋" w:cs="仿宋"/>
          <w:kern w:val="0"/>
          <w:sz w:val="24"/>
          <w:shd w:val="clear" w:color="auto" w:fill="FFFFFF"/>
          <w:lang w:val="en-US" w:eastAsia="zh-CN" w:bidi="ar"/>
        </w:rPr>
        <w:t>申可庆</w:t>
      </w:r>
    </w:p>
    <w:p w14:paraId="41E98392">
      <w:pPr>
        <w:keepNext w:val="0"/>
        <w:keepLines w:val="0"/>
        <w:pageBreakBefore w:val="0"/>
        <w:widowControl/>
        <w:shd w:val="clear" w:color="auto" w:fill="FFFFFF"/>
        <w:kinsoku/>
        <w:wordWrap/>
        <w:overflowPunct/>
        <w:topLinePunct w:val="0"/>
        <w:bidi w:val="0"/>
        <w:snapToGrid/>
        <w:spacing w:after="150" w:line="288" w:lineRule="auto"/>
        <w:jc w:val="left"/>
        <w:textAlignment w:val="auto"/>
        <w:rPr>
          <w:rFonts w:hint="eastAsia"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电   话：</w:t>
      </w:r>
      <w:r>
        <w:rPr>
          <w:rFonts w:hint="eastAsia" w:ascii="仿宋" w:hAnsi="仿宋" w:eastAsia="仿宋" w:cs="仿宋"/>
          <w:kern w:val="0"/>
          <w:sz w:val="24"/>
          <w:shd w:val="clear" w:color="auto" w:fill="FFFFFF"/>
          <w:lang w:val="en-US" w:eastAsia="zh-CN" w:bidi="ar"/>
        </w:rPr>
        <w:t>13985342154</w:t>
      </w:r>
    </w:p>
    <w:p w14:paraId="37483A73">
      <w:pPr>
        <w:keepNext w:val="0"/>
        <w:keepLines w:val="0"/>
        <w:pageBreakBefore w:val="0"/>
        <w:widowControl/>
        <w:shd w:val="clear" w:color="auto" w:fill="FFFFFF"/>
        <w:kinsoku/>
        <w:wordWrap/>
        <w:overflowPunct/>
        <w:topLinePunct w:val="0"/>
        <w:bidi w:val="0"/>
        <w:snapToGrid/>
        <w:spacing w:after="150" w:line="288" w:lineRule="auto"/>
        <w:jc w:val="right"/>
        <w:textAlignment w:val="auto"/>
        <w:rPr>
          <w:rFonts w:hint="eastAsia" w:ascii="仿宋" w:hAnsi="仿宋" w:eastAsia="仿宋" w:cs="仿宋"/>
        </w:rPr>
      </w:pPr>
      <w:r>
        <w:rPr>
          <w:rFonts w:hint="eastAsia" w:ascii="仿宋" w:hAnsi="仿宋" w:eastAsia="仿宋" w:cs="仿宋"/>
          <w:kern w:val="0"/>
          <w:sz w:val="24"/>
          <w:shd w:val="clear" w:color="auto" w:fill="FFFFFF"/>
          <w:lang w:bidi="ar"/>
        </w:rPr>
        <w:t>202</w:t>
      </w:r>
      <w:r>
        <w:rPr>
          <w:rFonts w:hint="eastAsia" w:ascii="仿宋" w:hAnsi="仿宋" w:eastAsia="仿宋" w:cs="仿宋"/>
          <w:kern w:val="0"/>
          <w:sz w:val="24"/>
          <w:shd w:val="clear" w:color="auto" w:fill="FFFFFF"/>
          <w:lang w:val="en-US" w:eastAsia="zh-CN" w:bidi="ar"/>
        </w:rPr>
        <w:t>6</w:t>
      </w:r>
      <w:r>
        <w:rPr>
          <w:rFonts w:hint="eastAsia" w:ascii="仿宋" w:hAnsi="仿宋" w:eastAsia="仿宋" w:cs="仿宋"/>
          <w:kern w:val="0"/>
          <w:sz w:val="24"/>
          <w:shd w:val="clear" w:color="auto" w:fill="FFFFFF"/>
          <w:lang w:bidi="ar"/>
        </w:rPr>
        <w:t>年</w:t>
      </w:r>
      <w:r>
        <w:rPr>
          <w:rFonts w:hint="eastAsia" w:ascii="仿宋" w:hAnsi="仿宋" w:eastAsia="仿宋" w:cs="仿宋"/>
          <w:kern w:val="0"/>
          <w:sz w:val="24"/>
          <w:shd w:val="clear" w:color="auto" w:fill="FFFFFF"/>
          <w:lang w:val="en-US" w:eastAsia="zh-CN" w:bidi="ar"/>
        </w:rPr>
        <w:t>8</w:t>
      </w:r>
      <w:r>
        <w:rPr>
          <w:rFonts w:hint="eastAsia" w:ascii="仿宋" w:hAnsi="仿宋" w:eastAsia="仿宋" w:cs="仿宋"/>
          <w:kern w:val="0"/>
          <w:sz w:val="24"/>
          <w:shd w:val="clear" w:color="auto" w:fill="FFFFFF"/>
          <w:lang w:bidi="ar"/>
        </w:rPr>
        <w:t>月</w:t>
      </w:r>
      <w:r>
        <w:rPr>
          <w:rFonts w:hint="eastAsia" w:ascii="仿宋" w:hAnsi="仿宋" w:eastAsia="仿宋" w:cs="仿宋"/>
          <w:kern w:val="0"/>
          <w:sz w:val="24"/>
          <w:shd w:val="clear" w:color="auto" w:fill="FFFFFF"/>
          <w:lang w:val="en-US" w:eastAsia="zh-CN" w:bidi="ar"/>
        </w:rPr>
        <w:t>31</w:t>
      </w:r>
      <w:r>
        <w:rPr>
          <w:rFonts w:hint="eastAsia" w:ascii="仿宋" w:hAnsi="仿宋" w:eastAsia="仿宋" w:cs="仿宋"/>
          <w:kern w:val="0"/>
          <w:sz w:val="24"/>
          <w:shd w:val="clear" w:color="auto" w:fill="FFFFFF"/>
          <w:lang w:bidi="ar"/>
        </w:rPr>
        <w:t>日</w:t>
      </w:r>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4FE9AB"/>
    <w:multiLevelType w:val="singleLevel"/>
    <w:tmpl w:val="0B4FE9AB"/>
    <w:lvl w:ilvl="0" w:tentative="0">
      <w:start w:val="1"/>
      <w:numFmt w:val="chineseCounting"/>
      <w:suff w:val="nothing"/>
      <w:lvlText w:val="%1、"/>
      <w:lvlJc w:val="left"/>
      <w:pPr>
        <w:ind w:left="15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NTYwMWYwNTU4N2RlZTZhNjY4OWMzZjY3OGNmNDkifQ=="/>
  </w:docVars>
  <w:rsids>
    <w:rsidRoot w:val="00412CD3"/>
    <w:rsid w:val="00412CD3"/>
    <w:rsid w:val="004D0AC8"/>
    <w:rsid w:val="0060111D"/>
    <w:rsid w:val="007005E0"/>
    <w:rsid w:val="00771C98"/>
    <w:rsid w:val="007B6CE1"/>
    <w:rsid w:val="009E6835"/>
    <w:rsid w:val="00B53738"/>
    <w:rsid w:val="00B71D30"/>
    <w:rsid w:val="022E2BEF"/>
    <w:rsid w:val="032C1544"/>
    <w:rsid w:val="04C3537C"/>
    <w:rsid w:val="0697012B"/>
    <w:rsid w:val="0A635CD8"/>
    <w:rsid w:val="0E7365D1"/>
    <w:rsid w:val="0F386A2C"/>
    <w:rsid w:val="0F474EB7"/>
    <w:rsid w:val="10200A82"/>
    <w:rsid w:val="182D68B0"/>
    <w:rsid w:val="19E5590B"/>
    <w:rsid w:val="1CD736DF"/>
    <w:rsid w:val="22A46700"/>
    <w:rsid w:val="238D7B9A"/>
    <w:rsid w:val="2513335E"/>
    <w:rsid w:val="263B7010"/>
    <w:rsid w:val="28EC7A64"/>
    <w:rsid w:val="2AE333EA"/>
    <w:rsid w:val="2DCC0F8C"/>
    <w:rsid w:val="2DD461B9"/>
    <w:rsid w:val="2E693FEF"/>
    <w:rsid w:val="2FFE7A63"/>
    <w:rsid w:val="319C6071"/>
    <w:rsid w:val="328B7264"/>
    <w:rsid w:val="35F40295"/>
    <w:rsid w:val="3C027D43"/>
    <w:rsid w:val="3E430510"/>
    <w:rsid w:val="3FEC4A80"/>
    <w:rsid w:val="403C65F0"/>
    <w:rsid w:val="417E5B8D"/>
    <w:rsid w:val="41FD0957"/>
    <w:rsid w:val="42B40F77"/>
    <w:rsid w:val="449851D6"/>
    <w:rsid w:val="44BF2FA8"/>
    <w:rsid w:val="44E110D5"/>
    <w:rsid w:val="4537221B"/>
    <w:rsid w:val="49A71AE5"/>
    <w:rsid w:val="4EC15FC5"/>
    <w:rsid w:val="4EFF46AA"/>
    <w:rsid w:val="505949E6"/>
    <w:rsid w:val="52151B5F"/>
    <w:rsid w:val="52191307"/>
    <w:rsid w:val="532F575F"/>
    <w:rsid w:val="53E727D9"/>
    <w:rsid w:val="53EA3A01"/>
    <w:rsid w:val="53FE1FC9"/>
    <w:rsid w:val="542E0C2A"/>
    <w:rsid w:val="563F174C"/>
    <w:rsid w:val="59B937CD"/>
    <w:rsid w:val="59C9369D"/>
    <w:rsid w:val="5E303B2B"/>
    <w:rsid w:val="5F7E601C"/>
    <w:rsid w:val="63301F64"/>
    <w:rsid w:val="641044D7"/>
    <w:rsid w:val="6861575B"/>
    <w:rsid w:val="6BAC13E3"/>
    <w:rsid w:val="6C0960CD"/>
    <w:rsid w:val="6C1840FE"/>
    <w:rsid w:val="6D4549E6"/>
    <w:rsid w:val="6D571819"/>
    <w:rsid w:val="6E6C723F"/>
    <w:rsid w:val="71C80B3D"/>
    <w:rsid w:val="71EE3302"/>
    <w:rsid w:val="72E9011F"/>
    <w:rsid w:val="74E16BE3"/>
    <w:rsid w:val="788527F1"/>
    <w:rsid w:val="79676103"/>
    <w:rsid w:val="7D3D44CA"/>
    <w:rsid w:val="7F870749"/>
    <w:rsid w:val="7FFD6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tabs>
        <w:tab w:val="left" w:pos="1200"/>
        <w:tab w:val="left" w:pos="2530"/>
      </w:tabs>
      <w:adjustRightInd w:val="0"/>
      <w:snapToGrid w:val="0"/>
      <w:spacing w:before="100" w:beforeLines="100" w:after="50" w:afterLines="50" w:line="360" w:lineRule="auto"/>
      <w:ind w:left="2530"/>
      <w:jc w:val="left"/>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BodyTextIndent"/>
    <w:basedOn w:val="1"/>
    <w:qFormat/>
    <w:uiPriority w:val="0"/>
    <w:pPr>
      <w:spacing w:after="120"/>
      <w:ind w:left="420" w:leftChars="200"/>
      <w:textAlignment w:val="baseline"/>
    </w:pPr>
  </w:style>
  <w:style w:type="paragraph" w:styleId="4">
    <w:name w:val="Body Text Indent"/>
    <w:basedOn w:val="1"/>
    <w:next w:val="5"/>
    <w:qFormat/>
    <w:uiPriority w:val="0"/>
    <w:pPr>
      <w:spacing w:after="120"/>
      <w:ind w:left="420" w:leftChars="200"/>
    </w:pPr>
    <w:rPr>
      <w:szCs w:val="24"/>
    </w:rPr>
  </w:style>
  <w:style w:type="paragraph" w:styleId="5">
    <w:name w:val="envelope return"/>
    <w:basedOn w:val="1"/>
    <w:qFormat/>
    <w:uiPriority w:val="0"/>
    <w:pPr>
      <w:snapToGrid w:val="0"/>
    </w:pPr>
    <w:rPr>
      <w:rFonts w:ascii="Arial" w:hAnsi="Arial"/>
    </w:rPr>
  </w:style>
  <w:style w:type="paragraph" w:styleId="6">
    <w:name w:val="Block Text"/>
    <w:basedOn w:val="1"/>
    <w:qFormat/>
    <w:uiPriority w:val="0"/>
    <w:pPr>
      <w:autoSpaceDE w:val="0"/>
      <w:autoSpaceDN w:val="0"/>
      <w:adjustRightInd w:val="0"/>
      <w:ind w:left="-84" w:leftChars="-40" w:right="-120" w:rightChars="-57"/>
      <w:jc w:val="center"/>
    </w:pPr>
    <w:rPr>
      <w:rFonts w:ascii="宋体"/>
      <w:color w:val="000000"/>
      <w:kern w:val="0"/>
      <w:szCs w:val="2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tabs>
        <w:tab w:val="center" w:pos="4153"/>
        <w:tab w:val="right" w:pos="8306"/>
      </w:tabs>
      <w:snapToGrid w:val="0"/>
      <w:jc w:val="center"/>
    </w:pPr>
    <w:rPr>
      <w:sz w:val="18"/>
      <w:szCs w:val="18"/>
    </w:rPr>
  </w:style>
  <w:style w:type="paragraph" w:styleId="9">
    <w:name w:val="Body Text First Indent 2"/>
    <w:basedOn w:val="4"/>
    <w:next w:val="6"/>
    <w:qFormat/>
    <w:uiPriority w:val="0"/>
    <w:pPr>
      <w:ind w:firstLine="420" w:firstLineChars="200"/>
    </w:pPr>
    <w:rPr>
      <w:rFonts w:ascii="Times New Roman" w:hAnsi="Times New Roman"/>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rFonts w:eastAsia="黑体"/>
      <w:bCs/>
    </w:rPr>
  </w:style>
  <w:style w:type="character" w:styleId="14">
    <w:name w:val="Hyperlink"/>
    <w:basedOn w:val="12"/>
    <w:qFormat/>
    <w:uiPriority w:val="0"/>
    <w:rPr>
      <w:color w:val="0000FF"/>
      <w:u w:val="single"/>
    </w:rPr>
  </w:style>
  <w:style w:type="paragraph" w:customStyle="1" w:styleId="15">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页眉 字符"/>
    <w:basedOn w:val="12"/>
    <w:link w:val="8"/>
    <w:qFormat/>
    <w:uiPriority w:val="0"/>
    <w:rPr>
      <w:rFonts w:asciiTheme="minorHAnsi" w:hAnsiTheme="minorHAnsi" w:eastAsiaTheme="minorEastAsia" w:cstheme="minorBidi"/>
      <w:kern w:val="2"/>
      <w:sz w:val="18"/>
      <w:szCs w:val="18"/>
    </w:rPr>
  </w:style>
  <w:style w:type="character" w:customStyle="1" w:styleId="17">
    <w:name w:val="页脚 字符"/>
    <w:basedOn w:val="12"/>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86c98ba0-abd5-4c8f-8a4f-594f086fa129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FD0AFB3</paraID>
      <start>0</start>
      <end>2</end>
      <status>unmodified</status>
      <modifiedWord/>
      <trackRevisions>false</trackRevisions>
    </reviewItem>
    <reviewItem>
      <errorID>b62455f4-2543-4ed7-8267-ef95afae8d24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13D58AF8</paraID>
      <start>0</start>
      <end>2</end>
      <status>unmodified</status>
      <modifiedWord/>
      <trackRevisions>false</trackRevisions>
    </reviewItem>
    <reviewItem>
      <errorID>83969898-34a5-4cc7-aa3f-d9905c7e5c66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73A1C4E6</paraID>
      <start>0</start>
      <end>2</end>
      <status>unmodified</status>
      <modifiedWord/>
      <trackRevisions>false</trackRevisions>
    </reviewItem>
    <reviewItem>
      <errorID>a6a4485c-0dee-40dc-928a-9acdc4bffc02</errorID>
      <errorWord>、</errorWord>
      <group>L1_Punc</group>
      <groupName>标点问题</groupName>
      <ability>L2_Punc_CN</ability>
      <abilityName>标点符号问题</abilityName>
      <candidateList>
        <item> </item>
      </candidateList>
      <explain/>
      <paraID>61DCD6DD</paraID>
      <start>3</start>
      <end>4</end>
      <status>unmodified</status>
      <modifiedWord/>
      <trackRevisions>false</trackRevisions>
    </reviewItem>
    <reviewItem>
      <errorID>11f74cc4-b4dd-4e42-85ab-27aefa499555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7F2264AB</paraID>
      <start>0</start>
      <end>2</end>
      <status>unmodified</status>
      <modifiedWord/>
      <trackRevisions>false</trackRevisions>
    </reviewItem>
    <reviewItem>
      <errorID>6b7cd891-2843-4c1f-a85d-c2dafa31fa86</errorID>
      <errorWord>日至2026年</errorWord>
      <group>L1_Word</group>
      <groupName>字词问题</groupName>
      <ability>L2_Typo</ability>
      <abilityName>字词错误</abilityName>
      <candidateList>
        <item>日起至2026年</item>
      </candidateList>
      <explain/>
      <paraID> 341EEDC</paraID>
      <start>20</start>
      <end>27</end>
      <status>unmodified</status>
      <modifiedWord/>
      <trackRevisions>false</trackRevisions>
    </reviewItem>
    <reviewItem>
      <errorID>349de133-d3d2-481b-8450-3390ddb80b9d</errorID>
      <errorWord>下午14时00</errorWord>
      <group>L1_Knowledge</group>
      <groupName>知识性问题</groupName>
      <ability>L2_Time</ability>
      <abilityName>日期时间</abilityName>
      <candidateList>
        <item>14时00</item>
      </candidateList>
      <explain>24小时制的时间，不需要强调“下午”。</explain>
      <paraID> 341EEDC</paraID>
      <start>49</start>
      <end>56</end>
      <status>unmodified</status>
      <modifiedWord/>
      <trackRevisions>false</trackRevisions>
    </reviewItem>
    <reviewItem>
      <errorID>d4d44fa2-338b-4c4e-9eef-682892e6f21e</errorID>
      <errorWord>分时止</errorWord>
      <group>L1_Grammar</group>
      <groupName>语法问题</groupName>
      <ability>L2_Grammar</ability>
      <abilityName>语法错误</abilityName>
      <candidateList>
        <item>分</item>
      </candidateList>
      <explain/>
      <paraID> 341EEDC</paraID>
      <start>63</start>
      <end>66</end>
      <status>unmodified</status>
      <modifiedWord/>
      <trackRevisions>false</trackRevisions>
    </reviewItem>
    <reviewItem>
      <errorID>66e54092-40f9-4b9c-83ad-85a36ce20b5e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40FC42E8</paraID>
      <start>0</start>
      <end>2</end>
      <status>unmodified</status>
      <modifiedWord/>
      <trackRevisions>false</trackRevisions>
    </reviewItem>
    <reviewItem>
      <errorID>34ae526b-ff02-404e-8fdd-2979adb47a51</errorID>
      <errorWord>表</errorWord>
      <group>L1_Word</group>
      <groupName>字词问题</groupName>
      <ability>L2_Typo</ability>
      <abilityName>字词错误</abilityName>
      <candidateList>
        <item>表人</item>
      </candidateList>
      <explain/>
      <paraID> 72E268B</paraID>
      <start>108</start>
      <end>109</end>
      <status>unmodified</status>
      <modifiedWord/>
      <trackRevisions>false</trackRevisions>
    </reviewItem>
    <reviewItem>
      <errorID>a6c832d3-db1d-40c0-940b-9c7488dbc4da</errorID>
      <errorWord>出席</errorWord>
      <group>L1_Word</group>
      <groupName>字词问题</groupName>
      <ability>L2_Typo</ability>
      <abilityName>字词错误</abilityName>
      <candidateList>
        <item>人出席</item>
      </candidateList>
      <explain/>
      <paraID> 72E268B</paraID>
      <start>109</start>
      <end>111</end>
      <status>unmodified</status>
      <modifiedWord/>
      <trackRevisions>false</trackRevisions>
    </reviewItem>
    <reviewItem>
      <errorID>efb94b98-1cc7-41f5-988f-abb475131636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5473ADF7</paraID>
      <start>0</start>
      <end>2</end>
      <status>unmodified</status>
      <modifiedWord/>
      <trackRevisions>false</trackRevisions>
    </reviewItem>
    <reviewItem>
      <errorID>338f9abd-1c1e-4666-a0ab-7b6fd2438223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A943434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355854c8-1527-4a9c-ae7a-a4dd42517df9}">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1269</Words>
  <Characters>1549</Characters>
  <Lines>16</Lines>
  <Paragraphs>4</Paragraphs>
  <TotalTime>2</TotalTime>
  <ScaleCrop>false</ScaleCrop>
  <LinksUpToDate>false</LinksUpToDate>
  <CharactersWithSpaces>1569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2020-03-30T07:49:00Z</dcterms:created>
  <dc:creator>jf</dc:creator>
  <cp:lastModifiedBy>静 思</cp:lastModifiedBy>
  <dcterms:modified xsi:type="dcterms:W3CDTF">2026-08-31T00:56:51Z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7C4E3DF03C324EC9A7A2C20E046E7E33_13</vt:lpwstr>
  </property>
  <property fmtid="{D5CDD505-2E9C-101B-9397-08002B2CF9AE}" pid="4" name="KSOTemplateDocerSaveRecord">
    <vt:lpwstr>eyJoZGlkIjoiYjQxNTYwMWYwNTU4N2RlZTZhNjY4OWMzZjY3OGNmNDkiLCJ1c2VySWQiOiI3NDY5NTU0NTQifQ==</vt:lpwstr>
  </property>
</Properties>
</file>