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贵州省公路建设养护集团有限公司</w:t>
      </w:r>
    </w:p>
    <w:p>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G653凤冈新民至天桥公路改扩建工程第3标段</w:t>
      </w:r>
    </w:p>
    <w:p>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val="en-US" w:eastAsia="zh-CN"/>
        </w:rPr>
        <w:t>商品混凝土采购</w:t>
      </w:r>
      <w:r>
        <w:rPr>
          <w:rFonts w:hint="eastAsia" w:ascii="仿宋" w:hAnsi="仿宋" w:eastAsia="仿宋" w:cs="仿宋"/>
          <w:b/>
          <w:bCs w:val="0"/>
          <w:sz w:val="30"/>
          <w:szCs w:val="30"/>
          <w:highlight w:val="none"/>
          <w:u w:val="none"/>
          <w:lang w:eastAsia="zh-CN"/>
        </w:rPr>
        <w:t>公告</w:t>
      </w:r>
    </w:p>
    <w:p>
      <w:pPr>
        <w:spacing w:line="360" w:lineRule="auto"/>
        <w:ind w:firstLine="840" w:firstLineChars="300"/>
        <w:jc w:val="center"/>
        <w:rPr>
          <w:rFonts w:ascii="方正细等线简体" w:hAnsi="方正细等线简体" w:eastAsia="方正细等线简体" w:cs="方正细等线简体"/>
          <w:b/>
          <w:color w:val="auto"/>
          <w:sz w:val="28"/>
          <w:szCs w:val="28"/>
        </w:rPr>
      </w:pPr>
    </w:p>
    <w:p>
      <w:pPr>
        <w:widowControl w:val="0"/>
        <w:wordWrap/>
        <w:adjustRightInd/>
        <w:snapToGrid/>
        <w:spacing w:line="336" w:lineRule="auto"/>
        <w:jc w:val="left"/>
        <w:textAlignment w:val="auto"/>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none"/>
          <w:lang w:val="en-US" w:eastAsia="zh-CN"/>
        </w:rPr>
        <w:t xml:space="preserve">   </w:t>
      </w:r>
      <w:r>
        <w:rPr>
          <w:rFonts w:hint="eastAsia" w:ascii="方正细等线简体" w:hAnsi="方正细等线简体" w:eastAsia="方正细等线简体" w:cs="方正细等线简体"/>
          <w:color w:val="auto"/>
          <w:sz w:val="24"/>
          <w:szCs w:val="24"/>
          <w:u w:val="single"/>
          <w:lang w:eastAsia="zh-CN"/>
        </w:rPr>
        <w:t>贵州省公路建设养护集团有限公司G653凤冈新民至天桥公路改扩建工程第3标段项目</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商品混凝土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pPr>
        <w:pStyle w:val="4"/>
        <w:spacing w:line="360" w:lineRule="auto"/>
        <w:ind w:firstLine="480"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贵州省公路建设养护集团有限公司G653凤冈新民至天桥公路改扩建工程第3标段项目</w:t>
      </w:r>
      <w:r>
        <w:rPr>
          <w:rFonts w:hint="eastAsia" w:ascii="方正细等线简体" w:hAnsi="方正细等线简体" w:eastAsia="方正细等线简体" w:cs="方正细等线简体"/>
          <w:color w:val="auto"/>
          <w:sz w:val="24"/>
          <w:szCs w:val="24"/>
          <w:u w:val="single"/>
          <w:lang w:val="en-US" w:eastAsia="zh-CN"/>
        </w:rPr>
        <w:t>商品混凝土采购。</w:t>
      </w:r>
    </w:p>
    <w:p>
      <w:pPr>
        <w:pStyle w:val="4"/>
        <w:spacing w:line="360" w:lineRule="auto"/>
        <w:ind w:firstLine="480"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ZY-202606-01</w:t>
      </w:r>
      <w:r>
        <w:rPr>
          <w:rFonts w:hint="eastAsia" w:ascii="方正细等线简体" w:hAnsi="方正细等线简体" w:eastAsia="方正细等线简体" w:cs="方正细等线简体"/>
          <w:b/>
          <w:bCs/>
          <w:color w:val="auto"/>
          <w:sz w:val="24"/>
          <w:szCs w:val="24"/>
          <w:u w:val="single"/>
          <w:lang w:val="en-US"/>
        </w:rPr>
        <w:t xml:space="preserve"> </w:t>
      </w:r>
    </w:p>
    <w:p>
      <w:pPr>
        <w:pStyle w:val="4"/>
        <w:spacing w:line="360" w:lineRule="auto"/>
        <w:ind w:firstLine="480"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lang w:eastAsia="zh-CN"/>
        </w:rPr>
        <w:t>贵州省</w:t>
      </w:r>
      <w:r>
        <w:rPr>
          <w:rFonts w:hint="eastAsia" w:ascii="方正细等线简体" w:hAnsi="方正细等线简体" w:eastAsia="方正细等线简体" w:cs="方正细等线简体"/>
          <w:color w:val="auto"/>
          <w:sz w:val="24"/>
          <w:szCs w:val="24"/>
          <w:u w:val="single"/>
        </w:rPr>
        <w:t>公路建设养护</w:t>
      </w:r>
      <w:r>
        <w:rPr>
          <w:rFonts w:hint="eastAsia" w:ascii="方正细等线简体" w:hAnsi="方正细等线简体" w:eastAsia="方正细等线简体" w:cs="方正细等线简体"/>
          <w:color w:val="auto"/>
          <w:sz w:val="24"/>
          <w:szCs w:val="24"/>
          <w:u w:val="single"/>
          <w:lang w:eastAsia="zh-CN"/>
        </w:rPr>
        <w:t>集团</w:t>
      </w:r>
      <w:r>
        <w:rPr>
          <w:rFonts w:hint="eastAsia" w:ascii="方正细等线简体" w:hAnsi="方正细等线简体" w:eastAsia="方正细等线简体" w:cs="方正细等线简体"/>
          <w:color w:val="auto"/>
          <w:sz w:val="24"/>
          <w:szCs w:val="24"/>
          <w:u w:val="single"/>
        </w:rPr>
        <w:t>有限公司</w:t>
      </w:r>
    </w:p>
    <w:p>
      <w:pPr>
        <w:pStyle w:val="4"/>
        <w:spacing w:line="360" w:lineRule="auto"/>
        <w:ind w:firstLine="480" w:firstLineChars="200"/>
        <w:rPr>
          <w:rFonts w:hint="eastAsia"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lang w:val="en-US"/>
        </w:rPr>
        <w:t>3.2 采购货物规格</w:t>
      </w:r>
      <w:r>
        <w:rPr>
          <w:rFonts w:hint="eastAsia" w:ascii="方正细等线简体" w:hAnsi="方正细等线简体" w:eastAsia="方正细等线简体" w:cs="方正细等线简体"/>
          <w:color w:val="auto"/>
          <w:sz w:val="24"/>
          <w:szCs w:val="24"/>
          <w:lang w:val="en-US" w:eastAsia="zh-CN"/>
        </w:rPr>
        <w:t>及要求</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lang w:val="en-US" w:eastAsia="zh-CN"/>
        </w:rPr>
        <w:t>各规格</w:t>
      </w:r>
      <w:r>
        <w:rPr>
          <w:rFonts w:hint="eastAsia" w:ascii="方正细等线简体" w:hAnsi="方正细等线简体" w:eastAsia="方正细等线简体" w:cs="方正细等线简体"/>
          <w:b/>
          <w:bCs/>
          <w:color w:val="auto"/>
          <w:sz w:val="24"/>
          <w:szCs w:val="24"/>
          <w:u w:val="single"/>
          <w:lang w:val="en-US" w:eastAsia="zh-CN"/>
        </w:rPr>
        <w:t>商品混凝土34311.5m³，不含税到场，报价以C30商品混凝土为基准价，每降低</w:t>
      </w:r>
      <w:bookmarkStart w:id="8" w:name="_GoBack"/>
      <w:bookmarkEnd w:id="8"/>
      <w:r>
        <w:rPr>
          <w:rFonts w:hint="eastAsia" w:ascii="方正细等线简体" w:hAnsi="方正细等线简体" w:eastAsia="方正细等线简体" w:cs="方正细等线简体"/>
          <w:b/>
          <w:bCs/>
          <w:color w:val="auto"/>
          <w:sz w:val="24"/>
          <w:szCs w:val="24"/>
          <w:u w:val="single"/>
          <w:lang w:val="en-US" w:eastAsia="zh-CN"/>
        </w:rPr>
        <w:t>一个标号，价格下浮10元/m³，C30到C40每提高一个标号，价格上浮20元/m³，C40到C50每提高一个标号，价格上浮30元/m³；泵送费25元/m³，喷射混凝土20元/m³，抗渗P8增加20元/m³；供应商须根据甲方施工计划及时供货，确保供应连续性；甲方配合乙方提供建站所需相关资料，乙方负责建站、生产、运输及泵送全过程服务；混凝土质量须符合《普通混凝土配合比设计规程》（JGJ 55）、《混凝土质量控制标准》（GB 50164）及相关行业标准，强度等级、坍落度、抗渗等级等指标须满足施工图纸及规范要求，每批次须提供出厂合格证及质量检测报告。</w:t>
      </w:r>
    </w:p>
    <w:p>
      <w:pPr>
        <w:pStyle w:val="4"/>
        <w:spacing w:line="360" w:lineRule="auto"/>
        <w:ind w:firstLine="480" w:firstLineChars="200"/>
        <w:rPr>
          <w:rFonts w:hint="eastAsia" w:ascii="方正细等线简体" w:hAnsi="方正细等线简体" w:eastAsia="方正细等线简体" w:cs="方正细等线简体"/>
          <w:b/>
          <w:bCs/>
          <w:color w:val="auto"/>
          <w:sz w:val="24"/>
          <w:szCs w:val="24"/>
          <w:u w:val="single"/>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583"/>
        <w:gridCol w:w="2306"/>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pPr>
            <w:r>
              <w:rPr>
                <w:rFonts w:hint="eastAsia" w:ascii="Calibri" w:hAnsi="Calibri" w:eastAsia="等线" w:cs="Calibri"/>
                <w:i w:val="0"/>
                <w:iCs w:val="0"/>
                <w:color w:val="000000" w:themeColor="text1"/>
                <w:kern w:val="0"/>
                <w:sz w:val="22"/>
                <w:szCs w:val="22"/>
                <w:u w:val="none"/>
                <w:lang w:val="en-US" w:eastAsia="zh-CN" w:bidi="ar"/>
                <w14:textFill>
                  <w14:solidFill>
                    <w14:schemeClr w14:val="tx1"/>
                  </w14:solidFill>
                </w14:textFill>
              </w:rPr>
              <w:t>序号</w:t>
            </w:r>
          </w:p>
        </w:tc>
        <w:tc>
          <w:tcPr>
            <w:tcW w:w="1583"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材料名称</w:t>
            </w:r>
          </w:p>
        </w:tc>
        <w:tc>
          <w:tcPr>
            <w:tcW w:w="2306" w:type="dxa"/>
            <w:vAlign w:val="center"/>
          </w:tcPr>
          <w:p>
            <w:pPr>
              <w:keepNext w:val="0"/>
              <w:keepLines w:val="0"/>
              <w:widowControl/>
              <w:suppressLineNumbers w:val="0"/>
              <w:jc w:val="center"/>
              <w:textAlignment w:val="center"/>
              <w:rPr>
                <w:rStyle w:val="18"/>
                <w:rFonts w:eastAsia="等线"/>
                <w:color w:val="000000" w:themeColor="text1"/>
                <w:lang w:val="en-US" w:eastAsia="zh-CN" w:bidi="ar"/>
                <w14:textFill>
                  <w14:solidFill>
                    <w14:schemeClr w14:val="tx1"/>
                  </w14:solidFill>
                </w14:textFill>
              </w:rPr>
            </w:pPr>
            <w:r>
              <w:rPr>
                <w:rStyle w:val="18"/>
                <w:rFonts w:hint="eastAsia" w:eastAsia="等线"/>
                <w:color w:val="000000" w:themeColor="text1"/>
                <w:lang w:val="en-US" w:eastAsia="zh-CN" w:bidi="ar"/>
                <w14:textFill>
                  <w14:solidFill>
                    <w14:schemeClr w14:val="tx1"/>
                  </w14:solidFill>
                </w14:textFill>
              </w:rPr>
              <w:t>规格型号</w:t>
            </w:r>
          </w:p>
        </w:tc>
        <w:tc>
          <w:tcPr>
            <w:tcW w:w="1705" w:type="dxa"/>
            <w:vAlign w:val="center"/>
          </w:tcPr>
          <w:p>
            <w:pPr>
              <w:keepNext w:val="0"/>
              <w:keepLines w:val="0"/>
              <w:widowControl/>
              <w:suppressLineNumbers w:val="0"/>
              <w:jc w:val="center"/>
              <w:textAlignment w:val="cente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pPr>
            <w:r>
              <w:rPr>
                <w:rFonts w:hint="eastAsia" w:ascii="Calibri" w:hAnsi="Calibri" w:eastAsia="等线" w:cs="Calibri"/>
                <w:i w:val="0"/>
                <w:iCs w:val="0"/>
                <w:color w:val="000000" w:themeColor="text1"/>
                <w:kern w:val="0"/>
                <w:sz w:val="22"/>
                <w:szCs w:val="22"/>
                <w:u w:val="none"/>
                <w:lang w:val="en-US" w:eastAsia="zh-CN" w:bidi="ar"/>
                <w14:textFill>
                  <w14:solidFill>
                    <w14:schemeClr w14:val="tx1"/>
                  </w14:solidFill>
                </w14:textFill>
              </w:rPr>
              <w:t>单位</w:t>
            </w:r>
          </w:p>
        </w:tc>
        <w:tc>
          <w:tcPr>
            <w:tcW w:w="1705" w:type="dxa"/>
            <w:vAlign w:val="center"/>
          </w:tcPr>
          <w:p>
            <w:pPr>
              <w:keepNext w:val="0"/>
              <w:keepLines w:val="0"/>
              <w:widowControl/>
              <w:suppressLineNumbers w:val="0"/>
              <w:jc w:val="center"/>
              <w:textAlignment w:val="cente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pPr>
            <w:r>
              <w:rPr>
                <w:rFonts w:hint="eastAsia" w:ascii="Calibri" w:hAnsi="Calibri" w:eastAsia="等线" w:cs="Calibri"/>
                <w:i w:val="0"/>
                <w:iCs w:val="0"/>
                <w:color w:val="000000" w:themeColor="text1"/>
                <w:kern w:val="0"/>
                <w:sz w:val="22"/>
                <w:szCs w:val="22"/>
                <w:u w:val="none"/>
                <w:lang w:val="en-US" w:eastAsia="zh-CN" w:bidi="ar"/>
                <w14:textFill>
                  <w14:solidFill>
                    <w14:schemeClr w14:val="tx1"/>
                  </w14:solidFill>
                </w14:textFill>
              </w:rPr>
              <w:t>设计总量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C15</w:t>
            </w:r>
            <w:r>
              <w:rPr>
                <w:rStyle w:val="19"/>
                <w:color w:val="000000" w:themeColor="text1"/>
                <w:lang w:val="en-US" w:eastAsia="zh-CN" w:bidi="ar"/>
                <w14:textFill>
                  <w14:solidFill>
                    <w14:schemeClr w14:val="tx1"/>
                  </w14:solidFill>
                </w14:textFill>
              </w:rPr>
              <w:t>普通</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2</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C20</w:t>
            </w:r>
            <w:r>
              <w:rPr>
                <w:rStyle w:val="19"/>
                <w:color w:val="000000" w:themeColor="text1"/>
                <w:lang w:val="en-US" w:eastAsia="zh-CN" w:bidi="ar"/>
                <w14:textFill>
                  <w14:solidFill>
                    <w14:schemeClr w14:val="tx1"/>
                  </w14:solidFill>
                </w14:textFill>
              </w:rPr>
              <w:t>普通</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3</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C20</w:t>
            </w:r>
            <w:r>
              <w:rPr>
                <w:rStyle w:val="19"/>
                <w:color w:val="000000" w:themeColor="text1"/>
                <w:lang w:val="en-US" w:eastAsia="zh-CN" w:bidi="ar"/>
                <w14:textFill>
                  <w14:solidFill>
                    <w14:schemeClr w14:val="tx1"/>
                  </w14:solidFill>
                </w14:textFill>
              </w:rPr>
              <w:t>喷射混凝土</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4</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C25</w:t>
            </w:r>
            <w:r>
              <w:rPr>
                <w:rStyle w:val="19"/>
                <w:color w:val="000000" w:themeColor="text1"/>
                <w:lang w:val="en-US" w:eastAsia="zh-CN" w:bidi="ar"/>
                <w14:textFill>
                  <w14:solidFill>
                    <w14:schemeClr w14:val="tx1"/>
                  </w14:solidFill>
                </w14:textFill>
              </w:rPr>
              <w:t>普通</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5,300.00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5</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C25</w:t>
            </w:r>
            <w:r>
              <w:rPr>
                <w:rStyle w:val="19"/>
                <w:color w:val="000000" w:themeColor="text1"/>
                <w:lang w:val="en-US" w:eastAsia="zh-CN" w:bidi="ar"/>
                <w14:textFill>
                  <w14:solidFill>
                    <w14:schemeClr w14:val="tx1"/>
                  </w14:solidFill>
                </w14:textFill>
              </w:rPr>
              <w:t>喷射混凝土</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6</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C30</w:t>
            </w:r>
            <w:r>
              <w:rPr>
                <w:rStyle w:val="19"/>
                <w:color w:val="000000" w:themeColor="text1"/>
                <w:lang w:val="en-US" w:eastAsia="zh-CN" w:bidi="ar"/>
                <w14:textFill>
                  <w14:solidFill>
                    <w14:schemeClr w14:val="tx1"/>
                  </w14:solidFill>
                </w14:textFill>
              </w:rPr>
              <w:t>普通</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7</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C30</w:t>
            </w:r>
            <w:r>
              <w:rPr>
                <w:rStyle w:val="19"/>
                <w:color w:val="000000" w:themeColor="text1"/>
                <w:lang w:val="en-US" w:eastAsia="zh-CN" w:bidi="ar"/>
                <w14:textFill>
                  <w14:solidFill>
                    <w14:schemeClr w14:val="tx1"/>
                  </w14:solidFill>
                </w14:textFill>
              </w:rPr>
              <w:t>泵送</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8,700.00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8</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C30</w:t>
            </w:r>
            <w:r>
              <w:rPr>
                <w:rStyle w:val="19"/>
                <w:color w:val="000000" w:themeColor="text1"/>
                <w:lang w:val="en-US" w:eastAsia="zh-CN" w:bidi="ar"/>
                <w14:textFill>
                  <w14:solidFill>
                    <w14:schemeClr w14:val="tx1"/>
                  </w14:solidFill>
                </w14:textFill>
              </w:rPr>
              <w:t>泵送</w:t>
            </w:r>
            <w:r>
              <w:rPr>
                <w:rStyle w:val="18"/>
                <w:rFonts w:eastAsia="等线"/>
                <w:color w:val="000000" w:themeColor="text1"/>
                <w:lang w:val="en-US" w:eastAsia="zh-CN" w:bidi="ar"/>
                <w14:textFill>
                  <w14:solidFill>
                    <w14:schemeClr w14:val="tx1"/>
                  </w14:solidFill>
                </w14:textFill>
              </w:rPr>
              <w:t>(P8</w:t>
            </w:r>
            <w:r>
              <w:rPr>
                <w:rStyle w:val="19"/>
                <w:color w:val="000000" w:themeColor="text1"/>
                <w:lang w:val="en-US" w:eastAsia="zh-CN" w:bidi="ar"/>
                <w14:textFill>
                  <w14:solidFill>
                    <w14:schemeClr w14:val="tx1"/>
                  </w14:solidFill>
                </w14:textFill>
              </w:rPr>
              <w:t>抗渗</w:t>
            </w:r>
            <w:r>
              <w:rPr>
                <w:rStyle w:val="18"/>
                <w:rFonts w:eastAsia="等线"/>
                <w:color w:val="000000" w:themeColor="text1"/>
                <w:lang w:val="en-US" w:eastAsia="zh-CN" w:bidi="ar"/>
                <w14:textFill>
                  <w14:solidFill>
                    <w14:schemeClr w14:val="tx1"/>
                  </w14:solidFill>
                </w14:textFill>
              </w:rPr>
              <w:t>)</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9</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C35</w:t>
            </w:r>
            <w:r>
              <w:rPr>
                <w:rStyle w:val="19"/>
                <w:color w:val="000000" w:themeColor="text1"/>
                <w:lang w:val="en-US" w:eastAsia="zh-CN" w:bidi="ar"/>
                <w14:textFill>
                  <w14:solidFill>
                    <w14:schemeClr w14:val="tx1"/>
                  </w14:solidFill>
                </w14:textFill>
              </w:rPr>
              <w:t>泵送</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10</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C40</w:t>
            </w:r>
            <w:r>
              <w:rPr>
                <w:rStyle w:val="19"/>
                <w:color w:val="000000" w:themeColor="text1"/>
                <w:lang w:val="en-US" w:eastAsia="zh-CN" w:bidi="ar"/>
                <w14:textFill>
                  <w14:solidFill>
                    <w14:schemeClr w14:val="tx1"/>
                  </w14:solidFill>
                </w14:textFill>
              </w:rPr>
              <w:t>泵送</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11</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C50</w:t>
            </w:r>
            <w:r>
              <w:rPr>
                <w:rStyle w:val="19"/>
                <w:color w:val="000000" w:themeColor="text1"/>
                <w:lang w:val="en-US" w:eastAsia="zh-CN" w:bidi="ar"/>
                <w14:textFill>
                  <w14:solidFill>
                    <w14:schemeClr w14:val="tx1"/>
                  </w14:solidFill>
                </w14:textFill>
              </w:rPr>
              <w:t>泵送</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12</w:t>
            </w:r>
          </w:p>
        </w:tc>
        <w:tc>
          <w:tcPr>
            <w:tcW w:w="1583"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商品混凝土</w:t>
            </w:r>
          </w:p>
        </w:tc>
        <w:tc>
          <w:tcPr>
            <w:tcW w:w="2306" w:type="dxa"/>
            <w:vAlign w:val="center"/>
          </w:tcPr>
          <w:p>
            <w:pPr>
              <w:keepNext w:val="0"/>
              <w:keepLines w:val="0"/>
              <w:widowControl/>
              <w:suppressLineNumbers w:val="0"/>
              <w:jc w:val="left"/>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Style w:val="18"/>
                <w:rFonts w:eastAsia="等线"/>
                <w:color w:val="000000" w:themeColor="text1"/>
                <w:lang w:val="en-US" w:eastAsia="zh-CN" w:bidi="ar"/>
                <w14:textFill>
                  <w14:solidFill>
                    <w14:schemeClr w14:val="tx1"/>
                  </w14:solidFill>
                </w14:textFill>
              </w:rPr>
              <w:t>C50</w:t>
            </w:r>
            <w:r>
              <w:rPr>
                <w:rStyle w:val="19"/>
                <w:color w:val="000000" w:themeColor="text1"/>
                <w:lang w:val="en-US" w:eastAsia="zh-CN" w:bidi="ar"/>
                <w14:textFill>
                  <w14:solidFill>
                    <w14:schemeClr w14:val="tx1"/>
                  </w14:solidFill>
                </w14:textFill>
              </w:rPr>
              <w:t>钢纤维</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m³</w:t>
            </w:r>
          </w:p>
        </w:tc>
        <w:tc>
          <w:tcPr>
            <w:tcW w:w="1705" w:type="dxa"/>
            <w:vAlign w:val="center"/>
          </w:tcPr>
          <w:p>
            <w:pPr>
              <w:keepNext w:val="0"/>
              <w:keepLines w:val="0"/>
              <w:widowControl/>
              <w:suppressLineNumbers w:val="0"/>
              <w:jc w:val="center"/>
              <w:textAlignment w:val="center"/>
              <w:rPr>
                <w:rFonts w:hint="default" w:ascii="方正细等线简体" w:hAnsi="方正细等线简体" w:eastAsia="方正细等线简体" w:cs="方正细等线简体"/>
                <w:b/>
                <w:bCs/>
                <w:color w:val="000000" w:themeColor="text1"/>
                <w:sz w:val="24"/>
                <w:szCs w:val="24"/>
                <w:u w:val="single"/>
                <w:vertAlign w:val="baseline"/>
                <w:lang w:val="en-US" w:eastAsia="zh-CN"/>
                <w14:textFill>
                  <w14:solidFill>
                    <w14:schemeClr w14:val="tx1"/>
                  </w14:solidFill>
                </w14:textFill>
              </w:rPr>
            </w:pPr>
            <w:r>
              <w:rPr>
                <w:rFonts w:hint="default" w:ascii="Calibri" w:hAnsi="Calibri" w:eastAsia="等线" w:cs="Calibri"/>
                <w:i w:val="0"/>
                <w:iCs w:val="0"/>
                <w:color w:val="000000" w:themeColor="text1"/>
                <w:kern w:val="0"/>
                <w:sz w:val="22"/>
                <w:szCs w:val="22"/>
                <w:u w:val="none"/>
                <w:lang w:val="en-US" w:eastAsia="zh-CN" w:bidi="ar"/>
                <w14:textFill>
                  <w14:solidFill>
                    <w14:schemeClr w14:val="tx1"/>
                  </w14:solidFill>
                </w14:textFill>
              </w:rPr>
              <w:t>1.50</w:t>
            </w:r>
          </w:p>
        </w:tc>
      </w:tr>
    </w:tbl>
    <w:p>
      <w:pPr>
        <w:pStyle w:val="4"/>
        <w:spacing w:line="360" w:lineRule="auto"/>
        <w:ind w:firstLine="480" w:firstLineChars="200"/>
        <w:rPr>
          <w:rFonts w:hint="default" w:ascii="方正细等线简体" w:hAnsi="方正细等线简体" w:eastAsia="方正细等线简体" w:cs="方正细等线简体"/>
          <w:b/>
          <w:bCs/>
          <w:color w:val="auto"/>
          <w:sz w:val="24"/>
          <w:szCs w:val="24"/>
          <w:u w:val="single"/>
          <w:lang w:val="en-US" w:eastAsia="zh-CN"/>
        </w:rPr>
      </w:pPr>
    </w:p>
    <w:p>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3.3 采购限价：</w:t>
      </w:r>
      <w:r>
        <w:rPr>
          <w:rFonts w:hint="eastAsia" w:ascii="方正细等线简体" w:hAnsi="方正细等线简体" w:eastAsia="方正细等线简体" w:cs="方正细等线简体"/>
          <w:b/>
          <w:bCs/>
          <w:color w:val="auto"/>
          <w:sz w:val="24"/>
          <w:szCs w:val="24"/>
          <w:u w:val="single"/>
          <w:lang w:val="en-US" w:eastAsia="zh-CN"/>
        </w:rPr>
        <w:t>10277900.00元。</w:t>
      </w:r>
    </w:p>
    <w:p>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 xml:space="preserve"> 送达地点：</w:t>
      </w:r>
      <w:r>
        <w:rPr>
          <w:rFonts w:hint="eastAsia" w:ascii="方正细等线简体" w:hAnsi="方正细等线简体" w:eastAsia="方正细等线简体" w:cs="方正细等线简体"/>
          <w:color w:val="auto"/>
          <w:sz w:val="24"/>
          <w:szCs w:val="24"/>
          <w:u w:val="single"/>
          <w:lang w:eastAsia="zh-CN"/>
        </w:rPr>
        <w:t>贵州省公路建设养护集团有限公司G653凤冈新民至天桥公路改扩建工程第3标段项目</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材料</w:t>
      </w:r>
      <w:r>
        <w:rPr>
          <w:rFonts w:hint="eastAsia" w:ascii="方正细等线简体" w:hAnsi="方正细等线简体" w:eastAsia="方正细等线简体" w:cs="方正细等线简体"/>
          <w:color w:val="auto"/>
          <w:sz w:val="24"/>
          <w:szCs w:val="24"/>
          <w:lang w:val="en-US"/>
        </w:rPr>
        <w:t>采购报价为</w:t>
      </w:r>
      <w:r>
        <w:rPr>
          <w:rFonts w:hint="eastAsia" w:ascii="方正细等线简体" w:hAnsi="方正细等线简体" w:eastAsia="方正细等线简体" w:cs="方正细等线简体"/>
          <w:color w:val="auto"/>
          <w:sz w:val="24"/>
          <w:szCs w:val="24"/>
          <w:lang w:val="en-US" w:eastAsia="zh-CN"/>
        </w:rPr>
        <w:t>到场不</w:t>
      </w:r>
      <w:r>
        <w:rPr>
          <w:rFonts w:hint="eastAsia" w:ascii="方正细等线简体" w:hAnsi="方正细等线简体" w:eastAsia="方正细等线简体" w:cs="方正细等线简体"/>
          <w:color w:val="auto"/>
          <w:sz w:val="24"/>
          <w:szCs w:val="24"/>
          <w:lang w:val="en-US"/>
        </w:rPr>
        <w:t>含税价，数量根据实际收货量为准</w:t>
      </w:r>
      <w:r>
        <w:rPr>
          <w:rFonts w:hint="eastAsia" w:ascii="方正细等线简体" w:hAnsi="方正细等线简体" w:eastAsia="方正细等线简体" w:cs="方正细等线简体"/>
          <w:color w:val="auto"/>
          <w:sz w:val="24"/>
          <w:szCs w:val="24"/>
        </w:rPr>
        <w:t>。</w:t>
      </w:r>
    </w:p>
    <w:p>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3.5</w:t>
      </w:r>
      <w:r>
        <w:rPr>
          <w:rFonts w:hint="eastAsia" w:ascii="方正细等线简体" w:hAnsi="方正细等线简体" w:eastAsia="方正细等线简体" w:cs="方正细等线简体"/>
          <w:color w:val="auto"/>
          <w:sz w:val="24"/>
          <w:szCs w:val="24"/>
        </w:rPr>
        <w:t xml:space="preserve"> 结算方式：</w:t>
      </w:r>
    </w:p>
    <w:p>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每月20-25日对账，双方签认确定数量后，30日前开具增值税专用发票（增值税专用发票税率在合同签订时约定），甲方收到发票后15个工作日内，向乙方支付货款。如遇甲方资金困难，甲方可暂缓支付乙方货款，乙方应理解并继续供货。</w:t>
      </w:r>
    </w:p>
    <w:p>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2）、乙方凭合法有效的增值税专用发票收款增值税专用发票税率在合同签订时约定），合法有效的增值税专用发票是甲方向乙方支付货款的必须凭证（即见票付款）。</w:t>
      </w:r>
    </w:p>
    <w:p>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1390"/>
      <w:bookmarkStart w:id="1" w:name="_Toc24146"/>
      <w:bookmarkStart w:id="2" w:name="_Toc3648"/>
      <w:bookmarkStart w:id="3" w:name="_Toc28480"/>
      <w:bookmarkStart w:id="4" w:name="_Toc22751"/>
      <w:bookmarkStart w:id="5" w:name="_Toc9984"/>
      <w:bookmarkStart w:id="6" w:name="_Toc8068"/>
      <w:bookmarkStart w:id="7" w:name="_Toc10014_WPSOffice_Level3"/>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时间：</w:t>
      </w:r>
      <w:r>
        <w:rPr>
          <w:rFonts w:hint="eastAsia" w:ascii="方正细等线简体" w:hAnsi="方正细等线简体" w:eastAsia="方正细等线简体" w:cs="方正细等线简体"/>
          <w:b/>
          <w:bCs/>
          <w:color w:val="auto"/>
          <w:sz w:val="24"/>
          <w:szCs w:val="24"/>
          <w:u w:val="single"/>
          <w:lang w:val="en-US"/>
        </w:rPr>
        <w:t>202</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年</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月</w:t>
      </w:r>
      <w:r>
        <w:rPr>
          <w:rFonts w:hint="eastAsia" w:ascii="方正细等线简体" w:hAnsi="方正细等线简体" w:eastAsia="方正细等线简体" w:cs="方正细等线简体"/>
          <w:b/>
          <w:bCs/>
          <w:color w:val="auto"/>
          <w:sz w:val="24"/>
          <w:szCs w:val="24"/>
          <w:u w:val="single"/>
          <w:lang w:val="en-US" w:eastAsia="zh-CN"/>
        </w:rPr>
        <w:t>17</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至6月18日、6月22日每日上午9:00至12:00时，下午14:00至17:00时</w:t>
      </w:r>
      <w:r>
        <w:rPr>
          <w:rFonts w:hint="eastAsia" w:ascii="方正细等线简体" w:hAnsi="方正细等线简体" w:eastAsia="方正细等线简体" w:cs="方正细等线简体"/>
          <w:b/>
          <w:bCs/>
          <w:color w:val="auto"/>
          <w:sz w:val="24"/>
          <w:szCs w:val="24"/>
          <w:u w:val="single"/>
          <w:lang w:val="en-US"/>
        </w:rPr>
        <w:t>（北京时间）</w:t>
      </w:r>
      <w:r>
        <w:rPr>
          <w:rFonts w:hint="eastAsia" w:ascii="方正细等线简体" w:hAnsi="方正细等线简体" w:eastAsia="方正细等线简体" w:cs="方正细等线简体"/>
          <w:color w:val="auto"/>
          <w:sz w:val="24"/>
          <w:szCs w:val="24"/>
          <w:lang w:val="en-US" w:eastAsia="zh-CN"/>
        </w:rPr>
        <w:t>；</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地点：</w:t>
      </w:r>
      <w:r>
        <w:rPr>
          <w:rFonts w:hint="eastAsia" w:ascii="方正细等线简体" w:hAnsi="方正细等线简体" w:eastAsia="方正细等线简体" w:cs="方正细等线简体"/>
          <w:b/>
          <w:bCs/>
          <w:color w:val="auto"/>
          <w:sz w:val="24"/>
          <w:szCs w:val="24"/>
          <w:u w:val="single"/>
          <w:lang w:val="en-US" w:eastAsia="zh-CN"/>
        </w:rPr>
        <w:t>遵义公路建设养护有限公司设备物资部</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b/>
          <w:bCs/>
          <w:color w:val="auto"/>
          <w:sz w:val="24"/>
          <w:szCs w:val="24"/>
          <w:u w:val="single"/>
          <w:lang w:val="en-US" w:eastAsia="zh-CN"/>
        </w:rPr>
        <w:t>贵州省遵义市汇川区昆明路御景华庭二层2-1号</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color w:val="auto"/>
          <w:sz w:val="24"/>
          <w:szCs w:val="24"/>
          <w:lang w:val="en-US" w:eastAsia="zh-CN"/>
        </w:rPr>
        <w:t>；</w:t>
      </w:r>
    </w:p>
    <w:p>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方式：</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1.</w:t>
      </w:r>
      <w:r>
        <w:rPr>
          <w:rFonts w:hint="eastAsia" w:ascii="方正细等线简体" w:hAnsi="方正细等线简体" w:eastAsia="方正细等线简体" w:cs="方正细等线简体"/>
          <w:color w:val="auto"/>
          <w:sz w:val="24"/>
          <w:szCs w:val="24"/>
          <w:lang w:val="en-US"/>
        </w:rPr>
        <w:t>现场获取，获取时须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设备物资部采购联系人留存，采购联系人的邮箱：</w:t>
      </w:r>
      <w:r>
        <w:rPr>
          <w:rFonts w:hint="eastAsia" w:ascii="方正细等线简体" w:hAnsi="方正细等线简体" w:eastAsia="方正细等线简体" w:cs="方正细等线简体"/>
          <w:b/>
          <w:bCs/>
          <w:color w:val="auto"/>
          <w:sz w:val="24"/>
          <w:szCs w:val="24"/>
          <w:u w:val="single"/>
          <w:lang w:val="en-US" w:eastAsia="zh-CN"/>
        </w:rPr>
        <w:t>386085942@qq.com</w:t>
      </w:r>
      <w:r>
        <w:rPr>
          <w:rFonts w:hint="eastAsia" w:ascii="方正细等线简体" w:hAnsi="方正细等线简体" w:eastAsia="方正细等线简体" w:cs="方正细等线简体"/>
          <w:color w:val="auto"/>
          <w:sz w:val="24"/>
          <w:szCs w:val="24"/>
          <w:lang w:val="en-US" w:eastAsia="zh-CN"/>
        </w:rPr>
        <w:t>。未按规定响应参加的投标人投标视为无效。</w:t>
      </w:r>
    </w:p>
    <w:p>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2026年06月23日</w:t>
      </w:r>
      <w:r>
        <w:rPr>
          <w:rFonts w:hint="eastAsia" w:ascii="方正细等线简体" w:hAnsi="方正细等线简体" w:eastAsia="方正细等线简体" w:cs="方正细等线简体"/>
          <w:color w:val="auto"/>
          <w:sz w:val="24"/>
          <w:szCs w:val="24"/>
          <w:u w:val="single"/>
          <w:lang w:val="en-US"/>
        </w:rPr>
        <w:t>14时</w:t>
      </w:r>
      <w:r>
        <w:rPr>
          <w:rFonts w:hint="eastAsia" w:ascii="方正细等线简体" w:hAnsi="方正细等线简体" w:eastAsia="方正细等线简体" w:cs="方正细等线简体"/>
          <w:color w:val="auto"/>
          <w:sz w:val="24"/>
          <w:szCs w:val="24"/>
          <w:u w:val="single"/>
          <w:lang w:val="en-US" w:eastAsia="zh-CN"/>
        </w:rPr>
        <w:t>3</w:t>
      </w:r>
      <w:r>
        <w:rPr>
          <w:rFonts w:hint="eastAsia" w:ascii="方正细等线简体" w:hAnsi="方正细等线简体" w:eastAsia="方正细等线简体" w:cs="方正细等线简体"/>
          <w:color w:val="auto"/>
          <w:sz w:val="24"/>
          <w:szCs w:val="24"/>
          <w:u w:val="single"/>
          <w:lang w:val="en-US"/>
        </w:rPr>
        <w:t>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w:t>
      </w:r>
      <w:r>
        <w:rPr>
          <w:rFonts w:hint="eastAsia" w:ascii="方正细等线简体" w:hAnsi="方正细等线简体" w:eastAsia="方正细等线简体" w:cs="方正细等线简体"/>
          <w:color w:val="auto"/>
          <w:sz w:val="24"/>
          <w:szCs w:val="24"/>
          <w:u w:val="single"/>
          <w:lang w:eastAsia="zh-CN"/>
        </w:rPr>
        <w:t>会议室</w:t>
      </w:r>
      <w:r>
        <w:rPr>
          <w:rFonts w:hint="eastAsia" w:ascii="方正细等线简体" w:hAnsi="方正细等线简体" w:eastAsia="方正细等线简体" w:cs="方正细等线简体"/>
          <w:color w:val="auto"/>
          <w:sz w:val="24"/>
          <w:szCs w:val="24"/>
          <w:u w:val="single"/>
        </w:rPr>
        <w:t>。</w:t>
      </w:r>
    </w:p>
    <w:p>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pPr>
        <w:widowControl/>
        <w:spacing w:line="360" w:lineRule="auto"/>
        <w:ind w:firstLine="480"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lang w:eastAsia="zh-CN"/>
        </w:rPr>
        <w:t>贵州省</w:t>
      </w:r>
      <w:r>
        <w:rPr>
          <w:rFonts w:hint="eastAsia" w:ascii="方正细等线简体" w:hAnsi="方正细等线简体" w:eastAsia="方正细等线简体" w:cs="方正细等线简体"/>
          <w:color w:val="auto"/>
          <w:sz w:val="24"/>
          <w:szCs w:val="24"/>
          <w:u w:val="single"/>
        </w:rPr>
        <w:t>公路建设养护</w:t>
      </w:r>
      <w:r>
        <w:rPr>
          <w:rFonts w:hint="eastAsia" w:ascii="方正细等线简体" w:hAnsi="方正细等线简体" w:eastAsia="方正细等线简体" w:cs="方正细等线简体"/>
          <w:color w:val="auto"/>
          <w:sz w:val="24"/>
          <w:szCs w:val="24"/>
          <w:u w:val="single"/>
          <w:lang w:eastAsia="zh-CN"/>
        </w:rPr>
        <w:t>集团</w:t>
      </w:r>
      <w:r>
        <w:rPr>
          <w:rFonts w:hint="eastAsia" w:ascii="方正细等线简体" w:hAnsi="方正细等线简体" w:eastAsia="方正细等线简体" w:cs="方正细等线简体"/>
          <w:color w:val="auto"/>
          <w:sz w:val="24"/>
          <w:szCs w:val="24"/>
          <w:u w:val="single"/>
        </w:rPr>
        <w:t xml:space="preserve">有限公司           </w:t>
      </w:r>
    </w:p>
    <w:p>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eastAsia="zh-CN"/>
        </w:rPr>
        <w:t>苟 国 甚</w:t>
      </w:r>
      <w:r>
        <w:rPr>
          <w:rFonts w:hint="eastAsia" w:ascii="方正细等线简体" w:hAnsi="方正细等线简体" w:eastAsia="方正细等线简体" w:cs="方正细等线简体"/>
          <w:color w:val="auto"/>
          <w:sz w:val="24"/>
          <w:szCs w:val="24"/>
          <w:u w:val="single"/>
          <w:lang w:val="en-US"/>
        </w:rPr>
        <w:t xml:space="preserve">                           </w:t>
      </w:r>
    </w:p>
    <w:p>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eastAsia="zh-CN"/>
        </w:rPr>
        <w:t>15085600361</w:t>
      </w:r>
      <w:r>
        <w:rPr>
          <w:rFonts w:hint="eastAsia" w:ascii="方正细等线简体" w:hAnsi="方正细等线简体" w:eastAsia="方正细等线简体" w:cs="方正细等线简体"/>
          <w:color w:val="auto"/>
          <w:sz w:val="24"/>
          <w:szCs w:val="24"/>
          <w:u w:val="single"/>
          <w:lang w:val="en-US"/>
        </w:rPr>
        <w:t xml:space="preserve">                   </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u w:val="single"/>
          <w:lang w:val="en-US"/>
        </w:rPr>
        <w:t xml:space="preserve">   </w:t>
      </w:r>
    </w:p>
    <w:p>
      <w:pPr>
        <w:widowControl/>
        <w:spacing w:line="360" w:lineRule="auto"/>
        <w:ind w:left="240" w:hanging="240" w:hangingChars="1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p>
    <w:p>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lang w:eastAsia="zh-CN"/>
        </w:rPr>
        <w:t>贵州省</w:t>
      </w:r>
      <w:r>
        <w:rPr>
          <w:rFonts w:hint="eastAsia" w:ascii="方正细等线简体" w:hAnsi="方正细等线简体" w:eastAsia="方正细等线简体" w:cs="方正细等线简体"/>
          <w:bCs/>
          <w:color w:val="auto"/>
          <w:sz w:val="24"/>
          <w:szCs w:val="24"/>
        </w:rPr>
        <w:t>公路建设养护</w:t>
      </w:r>
      <w:r>
        <w:rPr>
          <w:rFonts w:hint="eastAsia" w:ascii="方正细等线简体" w:hAnsi="方正细等线简体" w:eastAsia="方正细等线简体" w:cs="方正细等线简体"/>
          <w:bCs/>
          <w:color w:val="auto"/>
          <w:sz w:val="24"/>
          <w:szCs w:val="24"/>
          <w:lang w:eastAsia="zh-CN"/>
        </w:rPr>
        <w:t>集团</w:t>
      </w:r>
      <w:r>
        <w:rPr>
          <w:rFonts w:hint="eastAsia" w:ascii="方正细等线简体" w:hAnsi="方正细等线简体" w:eastAsia="方正细等线简体" w:cs="方正细等线简体"/>
          <w:bCs/>
          <w:color w:val="auto"/>
          <w:sz w:val="24"/>
          <w:szCs w:val="24"/>
        </w:rPr>
        <w:t>有限公司</w:t>
      </w:r>
      <w:r>
        <w:rPr>
          <w:rFonts w:hint="eastAsia" w:ascii="方正细等线简体" w:hAnsi="方正细等线简体" w:eastAsia="方正细等线简体" w:cs="方正细等线简体"/>
          <w:bCs/>
          <w:color w:val="auto"/>
          <w:sz w:val="24"/>
          <w:szCs w:val="24"/>
          <w:lang w:val="en-US"/>
        </w:rPr>
        <w:t xml:space="preserve">                                    </w:t>
      </w:r>
    </w:p>
    <w:p>
      <w:pPr>
        <w:widowControl/>
        <w:spacing w:line="360" w:lineRule="auto"/>
        <w:ind w:left="240" w:hanging="240" w:hangingChars="100"/>
        <w:jc w:val="center"/>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2026年06月16日 </w:t>
      </w:r>
      <w:r>
        <w:rPr>
          <w:rFonts w:hint="eastAsia" w:ascii="方正细等线简体" w:hAnsi="方正细等线简体" w:eastAsia="方正细等线简体" w:cs="方正细等线简体"/>
          <w:color w:val="auto"/>
          <w:sz w:val="24"/>
          <w:szCs w:val="24"/>
          <w:lang w:val="en-US"/>
        </w:rPr>
        <w:t xml:space="preserve"> </w:t>
      </w:r>
    </w:p>
    <w:p/>
    <w:p/>
    <w:p/>
    <w:p/>
    <w:p/>
    <w:p/>
    <w:p/>
    <w:p>
      <w:pPr>
        <w:spacing w:line="240" w:lineRule="auto"/>
        <w:ind w:right="48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附件1   确认通知</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cs="宋体"/>
          <w:b/>
          <w:bCs/>
          <w:sz w:val="28"/>
          <w:szCs w:val="28"/>
          <w:u w:val="single"/>
          <w:lang w:val="en-US" w:eastAsia="zh-CN"/>
        </w:rPr>
        <w:t>贵州省</w:t>
      </w:r>
      <w:r>
        <w:rPr>
          <w:rFonts w:hint="eastAsia" w:ascii="宋体" w:hAnsi="宋体" w:eastAsia="宋体" w:cs="宋体"/>
          <w:b/>
          <w:bCs/>
          <w:sz w:val="28"/>
          <w:szCs w:val="28"/>
          <w:u w:val="single"/>
          <w:lang w:val="en-US" w:eastAsia="zh-CN"/>
        </w:rPr>
        <w:t>公路建设养护</w:t>
      </w:r>
      <w:r>
        <w:rPr>
          <w:rFonts w:hint="eastAsia" w:cs="宋体"/>
          <w:b/>
          <w:bCs/>
          <w:sz w:val="28"/>
          <w:szCs w:val="28"/>
          <w:u w:val="single"/>
          <w:lang w:val="en-US" w:eastAsia="zh-CN"/>
        </w:rPr>
        <w:t>集团</w:t>
      </w:r>
      <w:r>
        <w:rPr>
          <w:rFonts w:hint="eastAsia" w:ascii="宋体" w:hAnsi="宋体" w:eastAsia="宋体" w:cs="宋体"/>
          <w:b/>
          <w:bCs/>
          <w:sz w:val="28"/>
          <w:szCs w:val="28"/>
          <w:u w:val="single"/>
          <w:lang w:val="en-US" w:eastAsia="zh-CN"/>
        </w:rPr>
        <w:t>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cs="宋体"/>
          <w:b/>
          <w:bCs/>
          <w:sz w:val="28"/>
          <w:szCs w:val="28"/>
          <w:u w:val="single"/>
          <w:lang w:val="en-US" w:eastAsia="zh-CN"/>
        </w:rPr>
        <w:t>遵义公路建设养护有限公司道</w:t>
      </w:r>
      <w:r>
        <w:rPr>
          <w:rFonts w:hint="eastAsia" w:ascii="方正细等线简体" w:hAnsi="方正细等线简体" w:eastAsia="方正细等线简体" w:cs="方正细等线简体"/>
          <w:color w:val="auto"/>
          <w:sz w:val="24"/>
          <w:szCs w:val="24"/>
          <w:u w:val="single"/>
          <w:lang w:eastAsia="zh-CN"/>
        </w:rPr>
        <w:t>G653凤冈新民至天桥公路改扩建工程第3标段项目</w:t>
      </w:r>
      <w:r>
        <w:rPr>
          <w:rFonts w:hint="eastAsia" w:cs="宋体"/>
          <w:b/>
          <w:bCs/>
          <w:sz w:val="28"/>
          <w:szCs w:val="28"/>
          <w:u w:val="single"/>
          <w:lang w:val="en-US" w:eastAsia="zh-CN"/>
        </w:rPr>
        <w:t>商品混凝土</w:t>
      </w:r>
      <w:r>
        <w:rPr>
          <w:rFonts w:hint="eastAsia" w:ascii="宋体" w:hAnsi="宋体" w:eastAsia="宋体" w:cs="宋体"/>
          <w:b/>
          <w:bCs/>
          <w:sz w:val="28"/>
          <w:szCs w:val="28"/>
          <w:u w:val="single"/>
          <w:lang w:val="en-US" w:eastAsia="zh-CN"/>
        </w:rPr>
        <w:t>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w:t>
      </w:r>
      <w:r>
        <w:rPr>
          <w:rFonts w:hint="eastAsia" w:cs="宋体"/>
          <w:b w:val="0"/>
          <w:bCs w:val="0"/>
          <w:sz w:val="28"/>
          <w:szCs w:val="28"/>
          <w:u w:val="none"/>
          <w:lang w:val="en-US" w:eastAsia="zh-CN"/>
        </w:rPr>
        <w:t>价</w:t>
      </w:r>
      <w:r>
        <w:rPr>
          <w:rFonts w:hint="eastAsia" w:ascii="宋体" w:hAnsi="宋体" w:eastAsia="宋体" w:cs="宋体"/>
          <w:b w:val="0"/>
          <w:bCs w:val="0"/>
          <w:sz w:val="28"/>
          <w:szCs w:val="28"/>
          <w:u w:val="none"/>
          <w:lang w:val="en-US" w:eastAsia="zh-CN"/>
        </w:rPr>
        <w:t>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w:t>
      </w:r>
      <w:r>
        <w:rPr>
          <w:rFonts w:hint="eastAsia" w:cs="宋体"/>
          <w:b/>
          <w:bCs/>
          <w:sz w:val="28"/>
          <w:szCs w:val="28"/>
          <w:u w:val="none"/>
          <w:lang w:val="en-US" w:eastAsia="zh-CN"/>
        </w:rPr>
        <w:t>价</w:t>
      </w:r>
      <w:r>
        <w:rPr>
          <w:rFonts w:hint="eastAsia" w:ascii="宋体" w:hAnsi="宋体" w:eastAsia="宋体" w:cs="宋体"/>
          <w:b/>
          <w:bCs/>
          <w:sz w:val="28"/>
          <w:szCs w:val="28"/>
          <w:u w:val="none"/>
          <w:lang w:val="en-US" w:eastAsia="zh-CN"/>
        </w:rPr>
        <w:t>有关的一切正式往来文件请联系：</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pPr>
        <w:bidi w:val="0"/>
        <w:ind w:firstLine="348" w:firstLineChars="0"/>
        <w:jc w:val="left"/>
        <w:rPr>
          <w:lang w:val="en-US" w:eastAsia="zh-CN"/>
        </w:rPr>
      </w:pPr>
    </w:p>
    <w:p>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CC"/>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auto"/>
    <w:pitch w:val="default"/>
    <w:sig w:usb0="00000000" w:usb1="00000000" w:usb2="00000010" w:usb3="00000000" w:csb0="00040000" w:csb1="00000000"/>
  </w:font>
  <w:font w:name="方正细等线简体">
    <w:altName w:val="华文中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
          <w:docPartObj>
            <w:docPartGallery w:val="autotext"/>
          </w:docPartObj>
        </w:sdtPr>
        <w:sdtContent>
          <w:p>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lang w:eastAsia="zh-CN"/>
      </w:rPr>
      <w:t>贵州省</w:t>
    </w:r>
    <w:r>
      <w:rPr>
        <w:rFonts w:hint="eastAsia" w:ascii="方正细等线简体" w:hAnsi="方正细等线简体" w:eastAsia="方正细等线简体" w:cs="方正细等线简体"/>
        <w:lang w:val="en-US"/>
      </w:rPr>
      <w:t>公路建设养护</w:t>
    </w:r>
    <w:r>
      <w:rPr>
        <w:rFonts w:hint="eastAsia" w:ascii="方正细等线简体" w:hAnsi="方正细等线简体" w:eastAsia="方正细等线简体" w:cs="方正细等线简体"/>
        <w:lang w:val="en-US" w:eastAsia="zh-CN"/>
      </w:rPr>
      <w:t>集团</w:t>
    </w:r>
    <w:r>
      <w:rPr>
        <w:rFonts w:hint="eastAsia" w:ascii="方正细等线简体" w:hAnsi="方正细等线简体" w:eastAsia="方正细等线简体" w:cs="方正细等线简体"/>
        <w:lang w:val="en-US"/>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86F33D7"/>
    <w:rsid w:val="092475C1"/>
    <w:rsid w:val="0D97671F"/>
    <w:rsid w:val="0E146CF6"/>
    <w:rsid w:val="15F6595B"/>
    <w:rsid w:val="16E40F45"/>
    <w:rsid w:val="173B3F18"/>
    <w:rsid w:val="18EF13B2"/>
    <w:rsid w:val="1FAB5721"/>
    <w:rsid w:val="24326543"/>
    <w:rsid w:val="3171546D"/>
    <w:rsid w:val="33FF82AD"/>
    <w:rsid w:val="388D2FD0"/>
    <w:rsid w:val="38FB262F"/>
    <w:rsid w:val="3EC314F9"/>
    <w:rsid w:val="401855D9"/>
    <w:rsid w:val="433919FF"/>
    <w:rsid w:val="443A4889"/>
    <w:rsid w:val="4BAB3A41"/>
    <w:rsid w:val="51CA1573"/>
    <w:rsid w:val="54F92DC6"/>
    <w:rsid w:val="553C7DEC"/>
    <w:rsid w:val="59647D01"/>
    <w:rsid w:val="5FFF5D8A"/>
    <w:rsid w:val="682361A3"/>
    <w:rsid w:val="6C8718B8"/>
    <w:rsid w:val="6EC802E2"/>
    <w:rsid w:val="72D51220"/>
    <w:rsid w:val="72E67DE7"/>
    <w:rsid w:val="73F3142F"/>
    <w:rsid w:val="77105438"/>
    <w:rsid w:val="78E140E5"/>
    <w:rsid w:val="7E943E1B"/>
    <w:rsid w:val="7FD5C00F"/>
    <w:rsid w:val="DE3F931B"/>
    <w:rsid w:val="F2EFD45E"/>
    <w:rsid w:val="F7FB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3"/>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 w:type="character" w:customStyle="1" w:styleId="18">
    <w:name w:val="font11"/>
    <w:basedOn w:val="9"/>
    <w:qFormat/>
    <w:uiPriority w:val="0"/>
    <w:rPr>
      <w:rFonts w:hint="default" w:ascii="Calibri" w:hAnsi="Calibri" w:cs="Calibri"/>
      <w:color w:val="FF0000"/>
      <w:sz w:val="22"/>
      <w:szCs w:val="22"/>
      <w:u w:val="none"/>
    </w:rPr>
  </w:style>
  <w:style w:type="character" w:customStyle="1" w:styleId="19">
    <w:name w:val="font01"/>
    <w:basedOn w:val="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1490</Words>
  <Characters>1601</Characters>
  <Lines>33</Lines>
  <Paragraphs>9</Paragraphs>
  <TotalTime>6</TotalTime>
  <ScaleCrop>false</ScaleCrop>
  <LinksUpToDate>false</LinksUpToDate>
  <CharactersWithSpaces>2084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2020-09-07T00:16:00Z</dcterms:created>
  <dc:creator>9</dc:creator>
  <cp:lastModifiedBy>Admin</cp:lastModifiedBy>
  <cp:lastPrinted>2023-05-08T17:11:00Z</cp:lastPrinted>
  <dcterms:modified xsi:type="dcterms:W3CDTF">2026-06-16T14:29:20Z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2A73828CE19C185FA2CD2F6AF9BFC201</vt:lpwstr>
  </property>
  <property fmtid="{D5CDD505-2E9C-101B-9397-08002B2CF9AE}" pid="4" name="KSOTemplateDocerSaveRecord">
    <vt:lpwstr>eyJoZGlkIjoiOTYyYmFhMzZhOGQ3NzFmNzA3ZDZmZDVjOGNhODQ5NGEiLCJ1c2VySWQiOiI0MjE4Mjk1OTMifQ==</vt:lpwstr>
  </property>
</Properties>
</file>